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type w:val="nextPage"/>
          <w:pgSz w:w="11906" w:h="16838"/>
          <w:pgMar w:left="1134" w:right="567" w:gutter="0" w:header="0" w:top="1134" w:footer="0" w:bottom="1134"/>
          <w:pgNumType w:fmt="decimal"/>
          <w:formProt w:val="false"/>
          <w:textDirection w:val="lrTb"/>
          <w:docGrid w:type="default" w:linePitch="600" w:charSpace="24576"/>
        </w:sectPr>
        <w:pStyle w:val="Normal"/>
        <w:bidi w:val="0"/>
        <w:jc w:val="center"/>
        <w:rPr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-529590</wp:posOffset>
            </wp:positionH>
            <wp:positionV relativeFrom="paragraph">
              <wp:posOffset>-452120</wp:posOffset>
            </wp:positionV>
            <wp:extent cx="7189470" cy="1006538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470" cy="1006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30"/>
        <w:bidi w:val="0"/>
        <w:spacing w:lineRule="exact" w:line="20"/>
        <w:ind w:left="5420" w:right="0" w:hanging="0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ind w:left="232" w:right="105" w:hanging="0"/>
        <w:jc w:val="center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b/>
          <w:color w:val="000000"/>
          <w:sz w:val="28"/>
          <w:szCs w:val="28"/>
        </w:rPr>
        <w:t>ПACПOPT</w:t>
      </w:r>
      <w:r>
        <w:rPr>
          <w:rFonts w:ascii="Tinos" w:hAnsi="Tinos"/>
          <w:b/>
          <w:color w:val="000000"/>
          <w:spacing w:val="-3"/>
          <w:sz w:val="28"/>
          <w:szCs w:val="28"/>
        </w:rPr>
        <w:t xml:space="preserve"> </w:t>
      </w:r>
      <w:r>
        <w:rPr>
          <w:rFonts w:ascii="Tinos" w:hAnsi="Tinos"/>
          <w:b/>
          <w:color w:val="000000"/>
          <w:spacing w:val="-2"/>
          <w:sz w:val="28"/>
          <w:szCs w:val="28"/>
        </w:rPr>
        <w:t>ПРОГРАММЫ</w:t>
      </w:r>
    </w:p>
    <w:tbl>
      <w:tblPr>
        <w:tblW w:w="10383" w:type="dxa"/>
        <w:jc w:val="left"/>
        <w:tblInd w:w="58" w:type="dxa"/>
        <w:tblLayout w:type="fixed"/>
        <w:tblCellMar>
          <w:top w:w="0" w:type="dxa"/>
          <w:left w:w="7" w:type="dxa"/>
          <w:bottom w:w="0" w:type="dxa"/>
          <w:right w:w="7" w:type="dxa"/>
        </w:tblCellMar>
      </w:tblPr>
      <w:tblGrid>
        <w:gridCol w:w="575"/>
        <w:gridCol w:w="2409"/>
        <w:gridCol w:w="7399"/>
      </w:tblGrid>
      <w:tr>
        <w:trPr>
          <w:trHeight w:val="834" w:hRule="atLeast"/>
        </w:trPr>
        <w:tc>
          <w:tcPr>
            <w:tcW w:w="57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739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«Школа родственного ухода» ( обучение родственников и (или) лиц,осуществляющих уход за гражданами, утратившими способности к самообслуживанию, приемам и навыкам ухода)</w:t>
            </w:r>
          </w:p>
        </w:tc>
      </w:tr>
      <w:tr>
        <w:trPr>
          <w:trHeight w:val="829" w:hRule="atLeast"/>
        </w:trPr>
        <w:tc>
          <w:tcPr>
            <w:tcW w:w="57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Территория реализации</w:t>
            </w:r>
          </w:p>
        </w:tc>
        <w:tc>
          <w:tcPr>
            <w:tcW w:w="739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Бюджетное учреждение Омской области «Комплексный центр социального обслуживания населения Полтавского района»</w:t>
            </w:r>
          </w:p>
        </w:tc>
      </w:tr>
      <w:tr>
        <w:trPr>
          <w:trHeight w:val="546" w:hRule="atLeast"/>
        </w:trPr>
        <w:tc>
          <w:tcPr>
            <w:tcW w:w="57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3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</w:tc>
        <w:tc>
          <w:tcPr>
            <w:tcW w:w="24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739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646740, Омская область, Полтавский р-н, р.п. Полтавка, ул. 1 Восточная, д. 2</w:t>
            </w:r>
          </w:p>
        </w:tc>
      </w:tr>
      <w:tr>
        <w:trPr>
          <w:trHeight w:val="546" w:hRule="atLeast"/>
        </w:trPr>
        <w:tc>
          <w:tcPr>
            <w:tcW w:w="57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Контактные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телефоны</w:t>
            </w:r>
          </w:p>
        </w:tc>
        <w:tc>
          <w:tcPr>
            <w:tcW w:w="739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тел: 8 (38163) 24-093 - руководитель;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тел: 8 (38163) 24-099 - заместитель руководителя (по вопросам обслуживания инвалидов, семей с детьми);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тел: 8 (38163) 23-108 - заместитель руководителя (по вопросам социального обслуживания)</w:t>
            </w:r>
          </w:p>
        </w:tc>
      </w:tr>
      <w:tr>
        <w:trPr>
          <w:trHeight w:val="546" w:hRule="atLeast"/>
        </w:trPr>
        <w:tc>
          <w:tcPr>
            <w:tcW w:w="57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92" w:after="0"/>
              <w:ind w:left="129" w:right="0" w:hanging="0"/>
              <w:rPr>
                <w:rFonts w:ascii="Tinos" w:hAnsi="Tinos"/>
                <w:b w:val="false"/>
                <w:bCs w:val="false"/>
                <w:color w:val="000000"/>
                <w:spacing w:val="-10"/>
                <w:w w:val="95"/>
                <w:sz w:val="28"/>
                <w:szCs w:val="28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pacing w:val="-10"/>
                <w:w w:val="95"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ind w:left="120" w:right="0" w:hanging="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pacing w:val="-9"/>
                <w:sz w:val="28"/>
                <w:szCs w:val="28"/>
              </w:rPr>
              <w:t>Адрес</w:t>
            </w:r>
            <w:r>
              <w:rPr>
                <w:rFonts w:ascii="Tinos" w:hAnsi="Tinos"/>
                <w:b w:val="false"/>
                <w:bCs w:val="fals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b w:val="false"/>
                <w:bCs w:val="false"/>
                <w:color w:val="000000"/>
                <w:spacing w:val="-2"/>
                <w:sz w:val="28"/>
                <w:szCs w:val="28"/>
              </w:rPr>
              <w:t>электронной</w:t>
            </w:r>
          </w:p>
        </w:tc>
        <w:tc>
          <w:tcPr>
            <w:tcW w:w="739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102" w:after="0"/>
              <w:ind w:left="119" w:right="0" w:hanging="0"/>
              <w:jc w:val="left"/>
              <w:rPr/>
            </w:pPr>
            <w:r>
              <w:rPr>
                <w:rFonts w:ascii="Tinos" w:hAnsi="Tinos"/>
                <w:b w:val="false"/>
                <w:bCs w:val="false"/>
                <w:color w:val="000000"/>
                <w:spacing w:val="-2"/>
                <w:sz w:val="28"/>
                <w:szCs w:val="28"/>
              </w:rPr>
              <w:t xml:space="preserve">Электронный адрес: </w:t>
            </w:r>
            <w:hyperlink r:id="rId3">
              <w:r>
                <w:rPr>
                  <w:rStyle w:val="-"/>
                  <w:rFonts w:ascii="Tinos" w:hAnsi="Tinos"/>
                  <w:b w:val="false"/>
                  <w:bCs w:val="false"/>
                  <w:color w:val="000000"/>
                  <w:spacing w:val="-2"/>
                  <w:sz w:val="28"/>
                  <w:szCs w:val="28"/>
                </w:rPr>
                <w:t>poltavka_kcson@mtsr.omskportal.ru</w:t>
              </w:r>
            </w:hyperlink>
          </w:p>
          <w:p>
            <w:pPr>
              <w:pStyle w:val="TableParagraph"/>
              <w:widowControl w:val="false"/>
              <w:bidi w:val="0"/>
              <w:spacing w:lineRule="auto" w:line="240" w:before="102" w:after="0"/>
              <w:ind w:left="119" w:right="0" w:hanging="0"/>
              <w:jc w:val="left"/>
              <w:rPr/>
            </w:pPr>
            <w:r>
              <w:rPr>
                <w:rFonts w:ascii="Tinos" w:hAnsi="Tinos"/>
                <w:b w:val="false"/>
                <w:bCs w:val="false"/>
                <w:color w:val="000000"/>
                <w:spacing w:val="-2"/>
                <w:sz w:val="28"/>
                <w:szCs w:val="28"/>
              </w:rPr>
              <w:t xml:space="preserve">Электронный адрес: </w:t>
            </w:r>
            <w:hyperlink r:id="rId4">
              <w:r>
                <w:rPr>
                  <w:rStyle w:val="-"/>
                  <w:rFonts w:ascii="Tinos" w:hAnsi="Tinos"/>
                  <w:b w:val="false"/>
                  <w:bCs w:val="false"/>
                  <w:color w:val="000000"/>
                  <w:spacing w:val="-2"/>
                  <w:sz w:val="28"/>
                  <w:szCs w:val="28"/>
                </w:rPr>
                <w:t>zso_poltavka@mail.ru</w:t>
              </w:r>
            </w:hyperlink>
          </w:p>
        </w:tc>
      </w:tr>
      <w:tr>
        <w:trPr>
          <w:trHeight w:val="820" w:hRule="atLeast"/>
        </w:trPr>
        <w:tc>
          <w:tcPr>
            <w:tcW w:w="57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227" w:after="0"/>
              <w:ind w:left="125" w:right="0" w:hanging="0"/>
              <w:rPr>
                <w:rFonts w:ascii="Tinos" w:hAnsi="Tinos"/>
                <w:b w:val="false"/>
                <w:bCs w:val="false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pacing w:val="-10"/>
                <w:sz w:val="28"/>
                <w:szCs w:val="28"/>
              </w:rPr>
              <w:t>6</w:t>
            </w:r>
          </w:p>
        </w:tc>
        <w:tc>
          <w:tcPr>
            <w:tcW w:w="24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Руководитель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739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Вертель Юлия Николаевна - заместитель руководителя (по вопросам социального обслуживания на дому граждан пожилого возраста и инвалидов)</w:t>
            </w:r>
          </w:p>
        </w:tc>
      </w:tr>
      <w:tr>
        <w:trPr>
          <w:trHeight w:val="824" w:hRule="atLeast"/>
        </w:trPr>
        <w:tc>
          <w:tcPr>
            <w:tcW w:w="57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232" w:after="0"/>
              <w:ind w:left="128" w:right="0" w:hanging="0"/>
              <w:rPr>
                <w:rFonts w:ascii="Tinos" w:hAnsi="Tinos"/>
                <w:b w:val="false"/>
                <w:bCs w:val="false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pacing w:val="-10"/>
                <w:sz w:val="28"/>
                <w:szCs w:val="28"/>
              </w:rPr>
              <w:t>7</w:t>
            </w:r>
          </w:p>
        </w:tc>
        <w:tc>
          <w:tcPr>
            <w:tcW w:w="24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Ответственные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исполнители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739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Лорер Юлия Анатольевна — психолог;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Панченко Наталья Валерьевна — медицинская сестра по массажу;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Нисилевич Марина Михайловна - инструктор по лечебной физкультуре</w:t>
            </w:r>
          </w:p>
        </w:tc>
      </w:tr>
      <w:tr>
        <w:trPr>
          <w:trHeight w:val="248" w:hRule="atLeast"/>
        </w:trPr>
        <w:tc>
          <w:tcPr>
            <w:tcW w:w="57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 w:before="168" w:after="1"/>
              <w:jc w:val="center"/>
              <w:rPr>
                <w:rFonts w:ascii="Tinos" w:hAnsi="Tinos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8"/>
                <w:szCs w:val="28"/>
              </w:rPr>
              <w:t>8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ind w:left="146" w:right="0" w:hanging="0"/>
              <w:rPr>
                <w:rFonts w:ascii="Tinos" w:hAnsi="Tinos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8"/>
                <w:szCs w:val="28"/>
              </w:rPr>
            </w:r>
          </w:p>
        </w:tc>
        <w:tc>
          <w:tcPr>
            <w:tcW w:w="2409" w:type="dxa"/>
            <w:tcBorders>
              <w:top w:val="single" w:sz="6" w:space="0" w:color="4F4F4F"/>
              <w:left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Категория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обучающихся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по программе</w:t>
            </w:r>
          </w:p>
        </w:tc>
        <w:tc>
          <w:tcPr>
            <w:tcW w:w="7399" w:type="dxa"/>
            <w:tcBorders>
              <w:top w:val="single" w:sz="6" w:space="0" w:color="4F4F4F"/>
              <w:left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jc w:val="left"/>
              <w:rPr>
                <w:rFonts w:ascii="Tinos" w:hAnsi="Tinos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Социальные работники,</w:t>
              <w:tab/>
              <w:t>родственники и</w:t>
              <w:tab/>
              <w:t>(или) лица, осуществляющие уход за инвалидами и</w:t>
              <w:tab/>
              <w:t>гражданами пожилого возраста (получателями социальных услуг Учреждения)</w:t>
            </w:r>
            <w:r>
              <w:rPr>
                <w:rFonts w:ascii="Tinos" w:hAnsi="Tinos"/>
                <w:color w:val="000000"/>
                <w:sz w:val="28"/>
                <w:szCs w:val="28"/>
                <w:shd w:fill="auto" w:val="clear"/>
              </w:rPr>
              <w:t>, а также участники CBO и члены их семей.</w:t>
            </w:r>
          </w:p>
        </w:tc>
      </w:tr>
      <w:tr>
        <w:trPr>
          <w:trHeight w:val="1103" w:hRule="atLeast"/>
        </w:trPr>
        <w:tc>
          <w:tcPr>
            <w:tcW w:w="57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83" w:after="0"/>
              <w:rPr>
                <w:rFonts w:ascii="Tinos" w:hAnsi="Tinos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ind w:left="138" w:right="0" w:hanging="0"/>
              <w:rPr>
                <w:rFonts w:ascii="Tinos" w:hAnsi="Tinos"/>
                <w:b w:val="false"/>
                <w:bCs w:val="false"/>
                <w:color w:val="000000"/>
                <w:spacing w:val="-10"/>
                <w:w w:val="95"/>
                <w:sz w:val="28"/>
                <w:szCs w:val="28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pacing w:val="-10"/>
                <w:w w:val="95"/>
                <w:sz w:val="28"/>
                <w:szCs w:val="28"/>
              </w:rPr>
              <w:t>9</w:t>
            </w:r>
          </w:p>
        </w:tc>
        <w:tc>
          <w:tcPr>
            <w:tcW w:w="24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739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Обучение  социальных  работников,  родственников  и  лиц,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осуществляющих уход за тяжелобольными гражданами пожилого возраста и инвалидами, таким правилам и способам ухода за ними, которые существенно повысят качество их жизни</w:t>
            </w:r>
          </w:p>
        </w:tc>
      </w:tr>
      <w:tr>
        <w:trPr>
          <w:trHeight w:val="275" w:hRule="atLeast"/>
        </w:trPr>
        <w:tc>
          <w:tcPr>
            <w:tcW w:w="575" w:type="dxa"/>
            <w:tcBorders>
              <w:top w:val="single" w:sz="6" w:space="0" w:color="4F4F4F"/>
              <w:left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 w:before="48" w:after="0"/>
              <w:rPr>
                <w:rFonts w:ascii="Tinos" w:hAnsi="Tinos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ind w:left="140" w:right="0" w:hanging="0"/>
              <w:rPr>
                <w:rFonts w:ascii="Tinos" w:hAnsi="Tinos"/>
                <w:b w:val="false"/>
                <w:bCs w:val="false"/>
                <w:color w:val="000000"/>
                <w:spacing w:val="-5"/>
                <w:sz w:val="28"/>
                <w:szCs w:val="28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pacing w:val="-5"/>
                <w:sz w:val="28"/>
                <w:szCs w:val="28"/>
              </w:rPr>
              <w:t>10</w:t>
            </w:r>
          </w:p>
        </w:tc>
        <w:tc>
          <w:tcPr>
            <w:tcW w:w="2409" w:type="dxa"/>
            <w:tcBorders>
              <w:top w:val="single" w:sz="6" w:space="0" w:color="4F4F4F"/>
              <w:left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Задачи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7399" w:type="dxa"/>
            <w:tcBorders>
              <w:top w:val="single" w:sz="6" w:space="0" w:color="4F4F4F"/>
              <w:left w:val="single" w:sz="6" w:space="0" w:color="4F4F4F"/>
              <w:right w:val="single" w:sz="6" w:space="0" w:color="4F4F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1.0знакомить членов семьи, родственников и социальных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работников, осуществляющих уход, с видами и формами социальной помощи, с особенностями питания, с методами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контроля изменением состояния здоровья инвалидов и пожилых людей, правилами создания благоприятной обстановки и психологической атмосферы.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2.Обучение членов семьи, родственников и социальных работников, осуществляющих - психологическим аспектам, связанным с вопросами организации ухода и разрешением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семейных конфликтов, профилактики стрессовых состояний,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-принципам общей профилактики осложнений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(пролежней, пневмоний,).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3.Информирование, консультирование обучающих граждан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получении социальной помощи, правильного использования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технических средств реабилитации.</w:t>
            </w:r>
          </w:p>
        </w:tc>
      </w:tr>
      <w:tr>
        <w:trPr>
          <w:trHeight w:val="949" w:hRule="atLeast"/>
        </w:trPr>
        <w:tc>
          <w:tcPr>
            <w:tcW w:w="575" w:type="dxa"/>
            <w:tcBorders>
              <w:top w:val="single" w:sz="6" w:space="0" w:color="4F4B4F"/>
              <w:left w:val="single" w:sz="6" w:space="0" w:color="4F4B4F"/>
              <w:bottom w:val="single" w:sz="6" w:space="0" w:color="4F4B4F"/>
              <w:right w:val="single" w:sz="6" w:space="0" w:color="4F4B4F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16" w:after="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ind w:left="0" w:right="81" w:hanging="0"/>
              <w:jc w:val="center"/>
              <w:rPr>
                <w:rFonts w:ascii="Tinos" w:hAnsi="Tinos"/>
                <w:color w:val="000000"/>
                <w:spacing w:val="-5"/>
                <w:w w:val="95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pacing w:val="-5"/>
                <w:w w:val="95"/>
                <w:sz w:val="28"/>
                <w:szCs w:val="28"/>
              </w:rPr>
              <w:t>11</w:t>
            </w:r>
          </w:p>
        </w:tc>
        <w:tc>
          <w:tcPr>
            <w:tcW w:w="2409" w:type="dxa"/>
            <w:tcBorders>
              <w:top w:val="single" w:sz="6" w:space="0" w:color="4F4B4F"/>
              <w:left w:val="single" w:sz="6" w:space="0" w:color="4F4B4F"/>
              <w:bottom w:val="single" w:sz="6" w:space="0" w:color="4F4B4F"/>
              <w:right w:val="single" w:sz="6" w:space="0" w:color="4F4B4F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49" w:after="0"/>
              <w:ind w:left="113" w:right="0" w:firstLine="4"/>
              <w:rPr>
                <w:rFonts w:ascii="Tinos" w:hAnsi="Tinos"/>
                <w:b w:val="false"/>
                <w:bCs w:val="false"/>
                <w:color w:val="000000"/>
                <w:spacing w:val="-2"/>
                <w:sz w:val="28"/>
                <w:szCs w:val="28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pacing w:val="-2"/>
                <w:sz w:val="28"/>
                <w:szCs w:val="28"/>
              </w:rPr>
              <w:t>Практическая значимость программы</w:t>
            </w:r>
          </w:p>
        </w:tc>
        <w:tc>
          <w:tcPr>
            <w:tcW w:w="7399" w:type="dxa"/>
            <w:tcBorders>
              <w:top w:val="single" w:sz="6" w:space="0" w:color="4F4B4F"/>
              <w:left w:val="single" w:sz="6" w:space="0" w:color="4F4B4F"/>
              <w:bottom w:val="single" w:sz="6" w:space="0" w:color="4F4B4F"/>
              <w:right w:val="single" w:sz="6" w:space="0" w:color="4F4B4F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1803" w:leader="none"/>
                <w:tab w:val="left" w:pos="3720" w:leader="none"/>
                <w:tab w:val="left" w:pos="5907" w:leader="none"/>
              </w:tabs>
              <w:bidi w:val="0"/>
              <w:spacing w:lineRule="auto" w:line="240"/>
              <w:ind w:left="118" w:right="0" w:hanging="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pacing w:val="-2"/>
                <w:sz w:val="28"/>
                <w:szCs w:val="28"/>
              </w:rPr>
              <w:t>Данная</w:t>
            </w:r>
            <w:r>
              <w:rPr>
                <w:rFonts w:ascii="Tinos" w:hAnsi="Tinos"/>
                <w:color w:val="000000"/>
                <w:sz w:val="28"/>
                <w:szCs w:val="28"/>
              </w:rPr>
              <w:tab/>
            </w:r>
            <w:r>
              <w:rPr>
                <w:rFonts w:ascii="Tinos" w:hAnsi="Tinos"/>
                <w:color w:val="000000"/>
                <w:spacing w:val="-2"/>
                <w:sz w:val="28"/>
                <w:szCs w:val="28"/>
              </w:rPr>
              <w:t>программа  способствует п</w:t>
            </w:r>
            <w:r>
              <w:rPr>
                <w:rFonts w:ascii="Tinos" w:hAnsi="Tinos"/>
                <w:color w:val="000000"/>
                <w:sz w:val="28"/>
                <w:szCs w:val="28"/>
              </w:rPr>
              <w:t>овышению качества жизни граждан с инвалидностью и с различными заболеваниями, через деятельности обучение социальных работников, помощников по уходу, родственников навыкам и основам реабилитационного ухода.</w:t>
            </w:r>
          </w:p>
        </w:tc>
      </w:tr>
      <w:tr>
        <w:trPr>
          <w:trHeight w:val="6580" w:hRule="atLeast"/>
        </w:trPr>
        <w:tc>
          <w:tcPr>
            <w:tcW w:w="575" w:type="dxa"/>
            <w:tcBorders>
              <w:top w:val="single" w:sz="6" w:space="0" w:color="4F4B4F"/>
              <w:left w:val="single" w:sz="6" w:space="0" w:color="4F4B4F"/>
              <w:bottom w:val="single" w:sz="6" w:space="0" w:color="4F4B4F"/>
              <w:right w:val="single" w:sz="6" w:space="0" w:color="4F4B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 w:before="237" w:after="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ind w:left="20" w:right="81" w:hanging="0"/>
              <w:jc w:val="center"/>
              <w:rPr>
                <w:rFonts w:ascii="Tinos" w:hAnsi="Tinos"/>
                <w:color w:val="000000"/>
                <w:spacing w:val="-5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pacing w:val="-5"/>
                <w:sz w:val="28"/>
                <w:szCs w:val="28"/>
              </w:rPr>
              <w:t>12</w:t>
            </w:r>
          </w:p>
        </w:tc>
        <w:tc>
          <w:tcPr>
            <w:tcW w:w="2409" w:type="dxa"/>
            <w:tcBorders>
              <w:top w:val="single" w:sz="6" w:space="0" w:color="4F4B4F"/>
              <w:left w:val="single" w:sz="6" w:space="0" w:color="4F4B4F"/>
              <w:bottom w:val="single" w:sz="6" w:space="0" w:color="4F4B4F"/>
              <w:right w:val="single" w:sz="6" w:space="0" w:color="4F4B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 w:before="133" w:after="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ind w:left="131" w:right="0" w:hanging="1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b w:val="false"/>
                <w:bCs w:val="false"/>
                <w:color w:val="000000"/>
                <w:spacing w:val="-2"/>
                <w:w w:val="90"/>
                <w:sz w:val="28"/>
                <w:szCs w:val="28"/>
              </w:rPr>
              <w:t xml:space="preserve">Ожидаемые </w:t>
            </w:r>
            <w:r>
              <w:rPr>
                <w:rFonts w:ascii="Tinos" w:hAnsi="Tinos"/>
                <w:b w:val="false"/>
                <w:bCs w:val="false"/>
                <w:color w:val="000000"/>
                <w:spacing w:val="-8"/>
                <w:sz w:val="28"/>
                <w:szCs w:val="28"/>
              </w:rPr>
              <w:t>результаты</w:t>
            </w:r>
          </w:p>
        </w:tc>
        <w:tc>
          <w:tcPr>
            <w:tcW w:w="7399" w:type="dxa"/>
            <w:tcBorders>
              <w:top w:val="single" w:sz="6" w:space="0" w:color="4F4B4F"/>
              <w:left w:val="single" w:sz="6" w:space="0" w:color="4F4B4F"/>
              <w:bottom w:val="single" w:sz="6" w:space="0" w:color="4F4B4F"/>
              <w:right w:val="single" w:sz="6" w:space="0" w:color="4F4B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ind w:left="229" w:right="0" w:hanging="0"/>
              <w:jc w:val="left"/>
              <w:rPr>
                <w:rFonts w:ascii="Tinos" w:hAnsi="Tinos"/>
                <w:color w:val="000000"/>
                <w:spacing w:val="-4"/>
                <w:sz w:val="28"/>
                <w:szCs w:val="28"/>
                <w:u w:val="single" w:color="3F3B3F"/>
              </w:rPr>
            </w:pPr>
            <w:r>
              <w:rPr>
                <w:rFonts w:ascii="Tinos" w:hAnsi="Tinos"/>
                <w:color w:val="000000"/>
                <w:spacing w:val="-4"/>
                <w:sz w:val="28"/>
                <w:szCs w:val="28"/>
                <w:u w:val="single" w:color="3F3B3F"/>
              </w:rPr>
              <w:t>Для получателей социальных услуг: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ind w:left="229" w:right="0" w:hanging="0"/>
              <w:jc w:val="left"/>
              <w:rPr>
                <w:rFonts w:ascii="Tinos" w:hAnsi="Tinos"/>
                <w:color w:val="000000"/>
                <w:spacing w:val="-4"/>
                <w:sz w:val="28"/>
                <w:szCs w:val="28"/>
                <w:u w:val="none"/>
              </w:rPr>
            </w:pPr>
            <w:r>
              <w:rPr>
                <w:rFonts w:ascii="Tinos" w:hAnsi="Tinos"/>
                <w:color w:val="000000"/>
                <w:spacing w:val="-4"/>
                <w:sz w:val="28"/>
                <w:szCs w:val="28"/>
                <w:u w:val="none"/>
              </w:rPr>
              <w:t>- улучшение качества жизни тяжелобольных граждан и инвалидов, создание для них благоприятной психологической атмосферы и комфортных и безопасных условий для их реабилитации посредством обеспечения квалифицированного ухода со стороны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ind w:left="229" w:right="0" w:hanging="0"/>
              <w:jc w:val="left"/>
              <w:rPr>
                <w:rFonts w:ascii="Tinos" w:hAnsi="Tinos"/>
                <w:color w:val="000000"/>
                <w:spacing w:val="-4"/>
                <w:sz w:val="28"/>
                <w:szCs w:val="28"/>
                <w:u w:val="none"/>
              </w:rPr>
            </w:pPr>
            <w:r>
              <w:rPr>
                <w:rFonts w:ascii="Tinos" w:hAnsi="Tinos"/>
                <w:color w:val="000000"/>
                <w:spacing w:val="-4"/>
                <w:sz w:val="28"/>
                <w:szCs w:val="28"/>
                <w:u w:val="none"/>
              </w:rPr>
              <w:t>родственников и (или) лиц, осуществляющих за ними уход и прошедшими обучение Школы родственного ухода;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ind w:left="229" w:right="0" w:hanging="0"/>
              <w:jc w:val="left"/>
              <w:rPr>
                <w:rFonts w:ascii="Tinos" w:hAnsi="Tinos"/>
                <w:color w:val="000000"/>
                <w:spacing w:val="-4"/>
                <w:sz w:val="28"/>
                <w:szCs w:val="28"/>
                <w:u w:val="none"/>
              </w:rPr>
            </w:pPr>
            <w:r>
              <w:rPr>
                <w:rFonts w:ascii="Tinos" w:hAnsi="Tinos"/>
                <w:color w:val="000000"/>
                <w:spacing w:val="-4"/>
                <w:sz w:val="28"/>
                <w:szCs w:val="28"/>
                <w:u w:val="none"/>
              </w:rPr>
              <w:t>- оказание тяжелобольному максимально возможного необходимого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ind w:left="229" w:right="0" w:hanging="0"/>
              <w:jc w:val="left"/>
              <w:rPr>
                <w:rFonts w:ascii="Tinos" w:hAnsi="Tinos"/>
                <w:color w:val="000000"/>
                <w:spacing w:val="-4"/>
                <w:sz w:val="28"/>
                <w:szCs w:val="28"/>
                <w:u w:val="none"/>
              </w:rPr>
            </w:pPr>
            <w:r>
              <w:rPr>
                <w:rFonts w:ascii="Tinos" w:hAnsi="Tinos"/>
                <w:color w:val="000000"/>
                <w:spacing w:val="-4"/>
                <w:sz w:val="28"/>
                <w:szCs w:val="28"/>
                <w:u w:val="none"/>
              </w:rPr>
              <w:t>специализированного ухода.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ind w:left="229" w:right="0" w:hanging="0"/>
              <w:jc w:val="left"/>
              <w:rPr>
                <w:rFonts w:ascii="Tinos" w:hAnsi="Tinos"/>
                <w:color w:val="000000"/>
                <w:spacing w:val="-4"/>
                <w:sz w:val="28"/>
                <w:szCs w:val="28"/>
                <w:u w:val="single" w:color="3F3B3F"/>
              </w:rPr>
            </w:pPr>
            <w:r>
              <w:rPr>
                <w:rFonts w:ascii="Tinos" w:hAnsi="Tinos"/>
                <w:color w:val="000000"/>
                <w:spacing w:val="-4"/>
                <w:sz w:val="28"/>
                <w:szCs w:val="28"/>
                <w:u w:val="single" w:color="3F3B3F"/>
              </w:rPr>
              <w:t>Для родственников и лиц, осуществляющих уход за тяжелобольными получателями услуг: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ind w:left="229" w:right="0" w:hanging="0"/>
              <w:jc w:val="left"/>
              <w:rPr>
                <w:rFonts w:ascii="Tinos" w:hAnsi="Tinos"/>
                <w:color w:val="000000"/>
                <w:spacing w:val="-4"/>
                <w:sz w:val="28"/>
                <w:szCs w:val="28"/>
                <w:u w:val="none"/>
              </w:rPr>
            </w:pPr>
            <w:r>
              <w:rPr>
                <w:rFonts w:ascii="Tinos" w:hAnsi="Tinos"/>
                <w:color w:val="000000"/>
                <w:spacing w:val="-4"/>
                <w:sz w:val="28"/>
                <w:szCs w:val="28"/>
                <w:u w:val="none"/>
              </w:rPr>
              <w:t>- оказание психологической поддержки родственникам и лицам, осуществляющим уход за гражданами с дефицитом самообслуживания (консультирование психолога: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ind w:left="229" w:right="0" w:hanging="0"/>
              <w:jc w:val="left"/>
              <w:rPr>
                <w:rFonts w:ascii="Tinos" w:hAnsi="Tinos"/>
                <w:color w:val="000000"/>
                <w:spacing w:val="-4"/>
                <w:sz w:val="28"/>
                <w:szCs w:val="28"/>
                <w:u w:val="none"/>
              </w:rPr>
            </w:pPr>
            <w:r>
              <w:rPr>
                <w:rFonts w:ascii="Tinos" w:hAnsi="Tinos"/>
                <w:color w:val="000000"/>
                <w:spacing w:val="-4"/>
                <w:sz w:val="28"/>
                <w:szCs w:val="28"/>
                <w:u w:val="none"/>
              </w:rPr>
              <w:t>психологические тренинги, тесты и др.);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ind w:left="229" w:right="0" w:hanging="0"/>
              <w:jc w:val="left"/>
              <w:rPr>
                <w:rFonts w:ascii="Tinos" w:hAnsi="Tinos"/>
                <w:color w:val="000000"/>
                <w:spacing w:val="-4"/>
                <w:sz w:val="28"/>
                <w:szCs w:val="28"/>
                <w:u w:val="none"/>
              </w:rPr>
            </w:pPr>
            <w:r>
              <w:rPr>
                <w:rFonts w:ascii="Tinos" w:hAnsi="Tinos"/>
                <w:color w:val="000000"/>
                <w:spacing w:val="-4"/>
                <w:sz w:val="28"/>
                <w:szCs w:val="28"/>
                <w:u w:val="none"/>
              </w:rPr>
              <w:t>- формирование у обучающихся в Школе родственного ухода знаний, умений и навыков по уходу за маломобильными и немобильными гражданами, ограниченными в передвижении, что в дальнейшем будет способствовать улучшению самочувствия,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ind w:left="229" w:right="0" w:hanging="0"/>
              <w:jc w:val="left"/>
              <w:rPr>
                <w:rFonts w:ascii="Tinos" w:hAnsi="Tinos"/>
                <w:color w:val="000000"/>
                <w:spacing w:val="-4"/>
                <w:sz w:val="28"/>
                <w:szCs w:val="28"/>
                <w:u w:val="none"/>
              </w:rPr>
            </w:pPr>
            <w:r>
              <w:rPr>
                <w:rFonts w:ascii="Tinos" w:hAnsi="Tinos"/>
                <w:color w:val="000000"/>
                <w:spacing w:val="-4"/>
                <w:sz w:val="28"/>
                <w:szCs w:val="28"/>
                <w:u w:val="none"/>
              </w:rPr>
              <w:t>восстановлению и поддержанию способностей к бытовой деятельности и адаптации к изменившимся условиям проживания тяжелобольных граждан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ind w:left="229" w:right="0" w:hanging="0"/>
              <w:jc w:val="left"/>
              <w:rPr>
                <w:rFonts w:ascii="Tinos" w:hAnsi="Tinos"/>
                <w:color w:val="000000"/>
                <w:spacing w:val="-4"/>
                <w:sz w:val="28"/>
                <w:szCs w:val="28"/>
                <w:u w:val="single" w:color="3F3B3F"/>
              </w:rPr>
            </w:pPr>
            <w:r>
              <w:rPr>
                <w:rFonts w:ascii="Tinos" w:hAnsi="Tinos"/>
                <w:color w:val="000000"/>
                <w:spacing w:val="-4"/>
                <w:sz w:val="28"/>
                <w:szCs w:val="28"/>
                <w:u w:val="single" w:color="3F3B3F"/>
              </w:rPr>
              <w:t>Для Учреждения: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ind w:left="229" w:right="0" w:hanging="0"/>
              <w:jc w:val="left"/>
              <w:rPr>
                <w:rFonts w:ascii="Tinos" w:hAnsi="Tinos"/>
                <w:color w:val="000000"/>
                <w:spacing w:val="-4"/>
                <w:sz w:val="28"/>
                <w:szCs w:val="28"/>
                <w:u w:val="none"/>
              </w:rPr>
            </w:pPr>
            <w:r>
              <w:rPr>
                <w:rFonts w:ascii="Tinos" w:hAnsi="Tinos"/>
                <w:color w:val="000000"/>
                <w:spacing w:val="-4"/>
                <w:sz w:val="28"/>
                <w:szCs w:val="28"/>
                <w:u w:val="none"/>
              </w:rPr>
              <w:t>- популяризация среди населения технологии долговременного ухода, повышение уровня знаний по уходу за тяжелобольными у слушателей, прошедших обучение в Школе родственного ухода; возможность применять полученные знания и практические умения в рамках выполнения уходовых манипуляций, способствующих адаптации получателей к изменениям их физического здоровья;</w:t>
            </w:r>
          </w:p>
          <w:p>
            <w:pPr>
              <w:pStyle w:val="TableParagraph"/>
              <w:widowControl w:val="false"/>
              <w:bidi w:val="0"/>
              <w:spacing w:lineRule="auto" w:line="240"/>
              <w:ind w:left="229" w:right="0" w:hanging="0"/>
              <w:jc w:val="left"/>
              <w:rPr>
                <w:rFonts w:ascii="Tinos" w:hAnsi="Tinos"/>
                <w:color w:val="000000"/>
                <w:spacing w:val="-4"/>
                <w:sz w:val="28"/>
                <w:szCs w:val="28"/>
                <w:u w:val="none"/>
              </w:rPr>
            </w:pPr>
            <w:r>
              <w:rPr>
                <w:rFonts w:ascii="Tinos" w:hAnsi="Tinos"/>
                <w:color w:val="000000"/>
                <w:spacing w:val="-4"/>
                <w:sz w:val="28"/>
                <w:szCs w:val="28"/>
                <w:u w:val="none"/>
              </w:rPr>
              <w:t>- внедрение системы долговременного ухода в деятельность учреждения</w:t>
            </w:r>
          </w:p>
        </w:tc>
      </w:tr>
      <w:tr>
        <w:trPr>
          <w:trHeight w:val="1276" w:hRule="atLeast"/>
        </w:trPr>
        <w:tc>
          <w:tcPr>
            <w:tcW w:w="575" w:type="dxa"/>
            <w:tcBorders>
              <w:top w:val="single" w:sz="6" w:space="0" w:color="4F4B4F"/>
              <w:left w:val="single" w:sz="6" w:space="0" w:color="4F4B4F"/>
              <w:bottom w:val="single" w:sz="6" w:space="0" w:color="4F4B4F"/>
              <w:right w:val="single" w:sz="6" w:space="0" w:color="4F4B4F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179" w:after="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ind w:left="41" w:right="81" w:hanging="0"/>
              <w:jc w:val="center"/>
              <w:rPr>
                <w:rFonts w:ascii="Tinos" w:hAnsi="Tinos"/>
                <w:color w:val="000000"/>
                <w:spacing w:val="-5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pacing w:val="-5"/>
                <w:sz w:val="28"/>
                <w:szCs w:val="28"/>
              </w:rPr>
              <w:t>13</w:t>
            </w:r>
          </w:p>
        </w:tc>
        <w:tc>
          <w:tcPr>
            <w:tcW w:w="2409" w:type="dxa"/>
            <w:tcBorders>
              <w:top w:val="single" w:sz="6" w:space="0" w:color="4F4B4F"/>
              <w:left w:val="single" w:sz="6" w:space="0" w:color="4F4B4F"/>
              <w:bottom w:val="single" w:sz="6" w:space="0" w:color="4F4B4F"/>
              <w:right w:val="single" w:sz="6" w:space="0" w:color="4F4B4F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179" w:after="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/>
              <w:ind w:left="132" w:right="0" w:hanging="0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z w:val="28"/>
                <w:szCs w:val="28"/>
              </w:rPr>
              <w:t>Форма</w:t>
            </w:r>
            <w:r>
              <w:rPr>
                <w:rFonts w:ascii="Tinos" w:hAnsi="Tinos"/>
                <w:color w:val="000000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color w:val="000000"/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7399" w:type="dxa"/>
            <w:tcBorders>
              <w:top w:val="single" w:sz="6" w:space="0" w:color="4F4B4F"/>
              <w:left w:val="single" w:sz="6" w:space="0" w:color="4F4B4F"/>
              <w:bottom w:val="single" w:sz="6" w:space="0" w:color="4F4B4F"/>
              <w:right w:val="single" w:sz="6" w:space="0" w:color="4F4B4F"/>
            </w:tcBorders>
          </w:tcPr>
          <w:p>
            <w:pPr>
              <w:pStyle w:val="TableParagraph"/>
              <w:widowControl w:val="false"/>
              <w:bidi w:val="0"/>
              <w:spacing w:lineRule="auto" w:line="240"/>
              <w:ind w:left="135" w:right="0" w:hanging="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pacing w:val="-2"/>
                <w:sz w:val="28"/>
                <w:szCs w:val="28"/>
              </w:rPr>
              <w:t>-стационарная</w:t>
            </w:r>
            <w:r>
              <w:rPr>
                <w:rFonts w:ascii="Tinos" w:hAnsi="Tinos"/>
                <w:color w:val="000000"/>
                <w:spacing w:val="49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color w:val="000000"/>
                <w:spacing w:val="-2"/>
                <w:sz w:val="28"/>
                <w:szCs w:val="28"/>
              </w:rPr>
              <w:t>на</w:t>
            </w:r>
            <w:r>
              <w:rPr>
                <w:rFonts w:ascii="Tinos" w:hAnsi="Tinos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color w:val="000000"/>
                <w:spacing w:val="-2"/>
                <w:sz w:val="28"/>
                <w:szCs w:val="28"/>
              </w:rPr>
              <w:t>базе</w:t>
            </w:r>
            <w:r>
              <w:rPr>
                <w:rFonts w:ascii="Tinos" w:hAnsi="Tinos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color w:val="000000"/>
                <w:spacing w:val="-2"/>
                <w:sz w:val="28"/>
                <w:szCs w:val="28"/>
              </w:rPr>
              <w:t>Учреждения</w:t>
            </w:r>
            <w:r>
              <w:rPr>
                <w:rFonts w:ascii="Tinos" w:hAnsi="Tinos"/>
                <w:color w:val="000000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color w:val="000000"/>
                <w:spacing w:val="-2"/>
                <w:sz w:val="28"/>
                <w:szCs w:val="28"/>
              </w:rPr>
              <w:t>(групповые</w:t>
            </w:r>
            <w:r>
              <w:rPr>
                <w:rFonts w:ascii="Tinos" w:hAnsi="Tinos"/>
                <w:color w:val="000000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nos" w:hAnsi="Tinos"/>
                <w:color w:val="000000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color w:val="000000"/>
                <w:spacing w:val="-2"/>
                <w:sz w:val="28"/>
                <w:szCs w:val="28"/>
              </w:rPr>
              <w:t>индивидуальные</w:t>
            </w:r>
          </w:p>
          <w:p>
            <w:pPr>
              <w:pStyle w:val="TableParagraph"/>
              <w:widowControl w:val="false"/>
              <w:bidi w:val="0"/>
              <w:spacing w:lineRule="auto" w:line="240" w:before="29" w:after="0"/>
              <w:ind w:left="138" w:right="0" w:hanging="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pacing w:val="-5"/>
                <w:sz w:val="28"/>
                <w:szCs w:val="28"/>
              </w:rPr>
              <w:t>занятия</w:t>
            </w:r>
            <w:r>
              <w:rPr>
                <w:rFonts w:ascii="Tinos" w:hAnsi="Tinos"/>
                <w:color w:val="000000"/>
                <w:spacing w:val="-2"/>
                <w:sz w:val="28"/>
                <w:szCs w:val="28"/>
              </w:rPr>
              <w:t xml:space="preserve"> ( консультации);</w:t>
            </w:r>
          </w:p>
          <w:p>
            <w:pPr>
              <w:pStyle w:val="TableParagraph"/>
              <w:widowControl w:val="false"/>
              <w:bidi w:val="0"/>
              <w:spacing w:lineRule="auto" w:line="240" w:before="29" w:after="0"/>
              <w:ind w:left="135" w:right="0" w:hanging="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ascii="Tinos" w:hAnsi="Tinos"/>
                <w:color w:val="000000"/>
                <w:spacing w:val="-6"/>
                <w:sz w:val="28"/>
                <w:szCs w:val="28"/>
              </w:rPr>
              <w:t>-</w:t>
            </w:r>
            <w:r>
              <w:rPr>
                <w:rFonts w:ascii="Tinos" w:hAnsi="Tinos"/>
                <w:color w:val="000000"/>
                <w:spacing w:val="-2"/>
                <w:sz w:val="28"/>
                <w:szCs w:val="28"/>
              </w:rPr>
              <w:t>дистанционная</w:t>
            </w:r>
          </w:p>
        </w:tc>
      </w:tr>
    </w:tbl>
    <w:p>
      <w:pPr>
        <w:pStyle w:val="ListParagraph"/>
        <w:tabs>
          <w:tab w:val="clear" w:pos="709"/>
          <w:tab w:val="left" w:pos="7058" w:leader="none"/>
        </w:tabs>
        <w:bidi w:val="0"/>
        <w:spacing w:lineRule="auto" w:line="240" w:before="1" w:after="0"/>
        <w:ind w:left="3350" w:right="0" w:hanging="0"/>
        <w:jc w:val="left"/>
        <w:rPr>
          <w:rFonts w:ascii="Tinos" w:hAnsi="Tinos"/>
          <w:b/>
          <w:color w:val="000000"/>
          <w:spacing w:val="-2"/>
          <w:sz w:val="28"/>
          <w:szCs w:val="28"/>
        </w:rPr>
      </w:pPr>
      <w:r>
        <w:rPr>
          <w:rFonts w:ascii="Tinos" w:hAnsi="Tinos"/>
          <w:b/>
          <w:color w:val="000000"/>
          <w:spacing w:val="-2"/>
          <w:sz w:val="28"/>
          <w:szCs w:val="28"/>
        </w:rPr>
      </w:r>
    </w:p>
    <w:p>
      <w:pPr>
        <w:pStyle w:val="ListParagraph"/>
        <w:tabs>
          <w:tab w:val="clear" w:pos="709"/>
          <w:tab w:val="left" w:pos="3708" w:leader="none"/>
        </w:tabs>
        <w:bidi w:val="0"/>
        <w:spacing w:lineRule="auto" w:line="240" w:before="1" w:after="0"/>
        <w:ind w:left="0" w:right="0" w:hanging="0"/>
        <w:jc w:val="left"/>
        <w:rPr>
          <w:rFonts w:ascii="Tinos" w:hAnsi="Tinos"/>
          <w:b/>
          <w:color w:val="000000"/>
          <w:spacing w:val="-2"/>
          <w:sz w:val="28"/>
          <w:szCs w:val="28"/>
        </w:rPr>
      </w:pPr>
      <w:r>
        <w:rPr>
          <w:rFonts w:ascii="Tinos" w:hAnsi="Tinos"/>
          <w:b/>
          <w:color w:val="000000"/>
          <w:spacing w:val="-2"/>
          <w:sz w:val="28"/>
          <w:szCs w:val="28"/>
        </w:rPr>
        <w:t>1.Пояснительная записка</w:t>
      </w:r>
    </w:p>
    <w:p>
      <w:pPr>
        <w:pStyle w:val="ListParagraph"/>
        <w:tabs>
          <w:tab w:val="clear" w:pos="709"/>
          <w:tab w:val="left" w:pos="3708" w:leader="none"/>
        </w:tabs>
        <w:bidi w:val="0"/>
        <w:spacing w:lineRule="auto" w:line="240" w:before="1" w:after="0"/>
        <w:ind w:left="0" w:right="0" w:hanging="0"/>
        <w:jc w:val="left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b/>
          <w:color w:val="000000"/>
          <w:spacing w:val="-7"/>
          <w:sz w:val="28"/>
          <w:szCs w:val="28"/>
        </w:rPr>
        <w:t>1.1.Aктyaльнocть</w:t>
      </w:r>
      <w:r>
        <w:rPr>
          <w:rFonts w:ascii="Tinos" w:hAnsi="Tinos"/>
          <w:b/>
          <w:color w:val="000000"/>
          <w:spacing w:val="27"/>
          <w:sz w:val="28"/>
          <w:szCs w:val="28"/>
        </w:rPr>
        <w:t xml:space="preserve"> </w:t>
      </w:r>
      <w:r>
        <w:rPr>
          <w:rFonts w:ascii="Tinos" w:hAnsi="Tinos"/>
          <w:b/>
          <w:color w:val="000000"/>
          <w:spacing w:val="-5"/>
          <w:sz w:val="28"/>
          <w:szCs w:val="28"/>
        </w:rPr>
        <w:t>прoгрaммы</w:t>
      </w:r>
    </w:p>
    <w:p>
      <w:pPr>
        <w:pStyle w:val="Normal"/>
        <w:tabs>
          <w:tab w:val="clear" w:pos="709"/>
          <w:tab w:val="left" w:pos="6257" w:leader="none"/>
        </w:tabs>
        <w:bidi w:val="0"/>
        <w:spacing w:lineRule="auto" w:line="240" w:before="37" w:after="0"/>
        <w:ind w:left="0" w:right="144" w:hanging="0"/>
        <w:jc w:val="left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>Проблема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правильного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ухода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за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тяжелыми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больными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является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одной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из наиболее</w:t>
      </w:r>
      <w:r>
        <w:rPr>
          <w:rFonts w:ascii="Tinos" w:hAnsi="Tinos"/>
          <w:color w:val="000000"/>
          <w:spacing w:val="45"/>
          <w:w w:val="15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актуальных</w:t>
      </w:r>
      <w:r>
        <w:rPr>
          <w:rFonts w:ascii="Tinos" w:hAnsi="Tinos"/>
          <w:color w:val="000000"/>
          <w:spacing w:val="47"/>
          <w:w w:val="15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при</w:t>
      </w:r>
      <w:r>
        <w:rPr>
          <w:rFonts w:ascii="Tinos" w:hAnsi="Tinos"/>
          <w:color w:val="000000"/>
          <w:spacing w:val="68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 xml:space="preserve">осуществлении </w:t>
      </w:r>
      <w:r>
        <w:rPr>
          <w:rFonts w:ascii="Tinos" w:hAnsi="Tinos"/>
          <w:color w:val="000000"/>
          <w:sz w:val="28"/>
          <w:szCs w:val="28"/>
        </w:rPr>
        <w:t>социального</w:t>
      </w:r>
      <w:r>
        <w:rPr>
          <w:rFonts w:ascii="Tinos" w:hAnsi="Tinos"/>
          <w:color w:val="000000"/>
          <w:spacing w:val="78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обслуживания</w:t>
      </w:r>
      <w:r>
        <w:rPr>
          <w:rFonts w:ascii="Tinos" w:hAnsi="Tinos"/>
          <w:color w:val="000000"/>
          <w:spacing w:val="52"/>
          <w:w w:val="150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5"/>
          <w:sz w:val="28"/>
          <w:szCs w:val="28"/>
        </w:rPr>
        <w:t xml:space="preserve">на </w:t>
      </w:r>
      <w:r>
        <w:rPr>
          <w:rFonts w:ascii="Tinos" w:hAnsi="Tinos"/>
          <w:color w:val="000000"/>
          <w:sz w:val="28"/>
          <w:szCs w:val="28"/>
        </w:rPr>
        <w:t xml:space="preserve">дому людей с инвалидностью и пожилых граждан, ограниченных в </w:t>
      </w:r>
      <w:r>
        <w:rPr>
          <w:rFonts w:ascii="Tinos" w:hAnsi="Tinos"/>
          <w:color w:val="000000"/>
          <w:spacing w:val="-2"/>
          <w:sz w:val="28"/>
          <w:szCs w:val="28"/>
        </w:rPr>
        <w:t>передвижении.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>Нередко</w:t>
      </w:r>
      <w:r>
        <w:rPr>
          <w:rFonts w:ascii="Tinos" w:hAnsi="Tinos"/>
          <w:color w:val="000000"/>
          <w:spacing w:val="47"/>
          <w:sz w:val="28"/>
          <w:szCs w:val="28"/>
        </w:rPr>
        <w:t xml:space="preserve">  </w:t>
      </w:r>
      <w:r>
        <w:rPr>
          <w:rFonts w:ascii="Tinos" w:hAnsi="Tinos"/>
          <w:color w:val="000000"/>
          <w:sz w:val="28"/>
          <w:szCs w:val="28"/>
        </w:rPr>
        <w:t>такие</w:t>
      </w:r>
      <w:r>
        <w:rPr>
          <w:rFonts w:ascii="Tinos" w:hAnsi="Tinos"/>
          <w:color w:val="000000"/>
          <w:spacing w:val="44"/>
          <w:sz w:val="28"/>
          <w:szCs w:val="28"/>
        </w:rPr>
        <w:t xml:space="preserve">  </w:t>
      </w:r>
      <w:r>
        <w:rPr>
          <w:rFonts w:ascii="Tinos" w:hAnsi="Tinos"/>
          <w:color w:val="000000"/>
          <w:sz w:val="28"/>
          <w:szCs w:val="28"/>
        </w:rPr>
        <w:t>больные</w:t>
      </w:r>
      <w:r>
        <w:rPr>
          <w:rFonts w:ascii="Tinos" w:hAnsi="Tinos"/>
          <w:color w:val="000000"/>
          <w:spacing w:val="45"/>
          <w:sz w:val="28"/>
          <w:szCs w:val="28"/>
        </w:rPr>
        <w:t xml:space="preserve">  </w:t>
      </w:r>
      <w:r>
        <w:rPr>
          <w:rFonts w:ascii="Tinos" w:hAnsi="Tinos"/>
          <w:color w:val="000000"/>
          <w:sz w:val="28"/>
          <w:szCs w:val="28"/>
        </w:rPr>
        <w:t>не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 </w:t>
      </w:r>
      <w:r>
        <w:rPr>
          <w:rFonts w:ascii="Tinos" w:hAnsi="Tinos"/>
          <w:color w:val="000000"/>
          <w:sz w:val="28"/>
          <w:szCs w:val="28"/>
        </w:rPr>
        <w:t>нуждаются</w:t>
      </w:r>
      <w:r>
        <w:rPr>
          <w:rFonts w:ascii="Tinos" w:hAnsi="Tinos"/>
          <w:color w:val="000000"/>
          <w:spacing w:val="50"/>
          <w:sz w:val="28"/>
          <w:szCs w:val="28"/>
        </w:rPr>
        <w:t xml:space="preserve">  </w:t>
      </w:r>
      <w:r>
        <w:rPr>
          <w:rFonts w:ascii="Tinos" w:hAnsi="Tinos"/>
          <w:color w:val="000000"/>
          <w:sz w:val="28"/>
          <w:szCs w:val="28"/>
        </w:rPr>
        <w:t>в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 </w:t>
      </w:r>
      <w:r>
        <w:rPr>
          <w:rFonts w:ascii="Tinos" w:hAnsi="Tinos"/>
          <w:color w:val="000000"/>
          <w:sz w:val="28"/>
          <w:szCs w:val="28"/>
        </w:rPr>
        <w:t>активном</w:t>
      </w:r>
      <w:r>
        <w:rPr>
          <w:rFonts w:ascii="Tinos" w:hAnsi="Tinos"/>
          <w:color w:val="000000"/>
          <w:spacing w:val="53"/>
          <w:sz w:val="28"/>
          <w:szCs w:val="28"/>
        </w:rPr>
        <w:t xml:space="preserve">  </w:t>
      </w:r>
      <w:r>
        <w:rPr>
          <w:rFonts w:ascii="Tinos" w:hAnsi="Tinos"/>
          <w:color w:val="000000"/>
          <w:sz w:val="28"/>
          <w:szCs w:val="28"/>
        </w:rPr>
        <w:t>лечении</w:t>
      </w:r>
      <w:r>
        <w:rPr>
          <w:rFonts w:ascii="Tinos" w:hAnsi="Tinos"/>
          <w:color w:val="000000"/>
          <w:spacing w:val="48"/>
          <w:sz w:val="28"/>
          <w:szCs w:val="28"/>
        </w:rPr>
        <w:t xml:space="preserve">  </w:t>
      </w:r>
      <w:r>
        <w:rPr>
          <w:rFonts w:ascii="Tinos" w:hAnsi="Tinos"/>
          <w:color w:val="000000"/>
          <w:spacing w:val="-10"/>
          <w:sz w:val="28"/>
          <w:szCs w:val="28"/>
        </w:rPr>
        <w:t>и</w:t>
      </w:r>
    </w:p>
    <w:p>
      <w:pPr>
        <w:pStyle w:val="Normal"/>
        <w:bidi w:val="0"/>
        <w:spacing w:lineRule="auto" w:line="240" w:before="178" w:after="0"/>
        <w:ind w:left="0" w:right="85" w:hanging="0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>повседневном врачебном наблюдении. Они лучше чувствуют себя в привычной и</w:t>
      </w:r>
      <w:r>
        <w:rPr>
          <w:rFonts w:ascii="Tinos" w:hAnsi="Tinos"/>
          <w:color w:val="000000"/>
          <w:spacing w:val="-11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спокойной домашней обстановке и</w:t>
      </w:r>
      <w:r>
        <w:rPr>
          <w:rFonts w:ascii="Tinos" w:hAnsi="Tinos"/>
          <w:color w:val="000000"/>
          <w:spacing w:val="-12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нуждаются прежде</w:t>
      </w:r>
      <w:r>
        <w:rPr>
          <w:rFonts w:ascii="Tinos" w:hAnsi="Tinos"/>
          <w:color w:val="000000"/>
          <w:spacing w:val="-1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всего</w:t>
      </w:r>
      <w:r>
        <w:rPr>
          <w:rFonts w:ascii="Tinos" w:hAnsi="Tinos"/>
          <w:color w:val="000000"/>
          <w:spacing w:val="-5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 xml:space="preserve">в уходе, создании для них необходимых бытовых условий, соблюдении личной гигиены  и помощи при отправлении ими физиологических </w:t>
      </w:r>
      <w:r>
        <w:rPr>
          <w:rFonts w:ascii="Tinos" w:hAnsi="Tinos"/>
          <w:color w:val="000000"/>
          <w:spacing w:val="-2"/>
          <w:sz w:val="28"/>
          <w:szCs w:val="28"/>
        </w:rPr>
        <w:t>потребностей.</w:t>
      </w:r>
    </w:p>
    <w:p>
      <w:pPr>
        <w:pStyle w:val="Normal"/>
        <w:bidi w:val="0"/>
        <w:spacing w:lineRule="auto" w:line="240" w:before="0" w:after="0"/>
        <w:ind w:left="0" w:right="84" w:firstLine="702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>В этом случае основная цель помощи тяжелобольному заключается в том,</w:t>
      </w:r>
      <w:r>
        <w:rPr>
          <w:rFonts w:ascii="Tinos" w:hAnsi="Tinos"/>
          <w:color w:val="000000"/>
          <w:spacing w:val="-7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чтобы,</w:t>
      </w:r>
      <w:r>
        <w:rPr>
          <w:rFonts w:ascii="Tinos" w:hAnsi="Tinos"/>
          <w:color w:val="000000"/>
          <w:spacing w:val="-5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находясь в</w:t>
      </w:r>
      <w:r>
        <w:rPr>
          <w:rFonts w:ascii="Tinos" w:hAnsi="Tinos"/>
          <w:color w:val="000000"/>
          <w:spacing w:val="-12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домашних условиях, он</w:t>
      </w:r>
      <w:r>
        <w:rPr>
          <w:rFonts w:ascii="Tinos" w:hAnsi="Tinos"/>
          <w:color w:val="000000"/>
          <w:spacing w:val="-7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имел возможность получить необходимый уход не только от лечащего врача, но и от ближайших родственников, членов семьи, социальных работников.</w:t>
      </w:r>
    </w:p>
    <w:p>
      <w:pPr>
        <w:pStyle w:val="Normal"/>
        <w:bidi w:val="0"/>
        <w:spacing w:lineRule="auto" w:line="240" w:before="0" w:after="0"/>
        <w:ind w:left="0" w:right="64" w:firstLine="696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>Зачастую болезнь близкого человека становится неприятной неожиданностью для семьи. Родственники, находящиеся рядом, оказываются не готовыми к выполнению даже простых бытовых манипуляций по уходу за тяжелобольным человеком. Но все же семья является ключевым звеном в обеспечении ухода, так как представляет собой окружение больного, создающее психоэмоциональный климат и его комфортное состояние. А готовность родственников заботиться, восстанавливать здоровье лишний раз подчеркнет значимость тяжелобольного человека, вселяя в больного надежду и уверенность в завтрашнем дне. В случае ограниченной мобильности человека, невозможности выходить из дома и общаться с другими людьми семья компенсирует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тяжесть возникшего положения.</w:t>
      </w:r>
    </w:p>
    <w:p>
      <w:pPr>
        <w:pStyle w:val="Normal"/>
        <w:bidi w:val="0"/>
        <w:spacing w:lineRule="auto" w:line="240" w:before="12" w:after="0"/>
        <w:ind w:left="0" w:right="62" w:firstLine="764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>При этом ухаживающий должен обладать необходимыми знаниями, умениями и навыками, так как он является единственным помощником врача. Именно помощнику необходимо точно и аккуратно выполнять все предписания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лечащего</w:t>
      </w:r>
      <w:r>
        <w:rPr>
          <w:rFonts w:ascii="Tinos" w:hAnsi="Tinos"/>
          <w:color w:val="000000"/>
          <w:spacing w:val="35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врача:</w:t>
      </w:r>
      <w:r>
        <w:rPr>
          <w:rFonts w:ascii="Tinos" w:hAnsi="Tinos"/>
          <w:color w:val="000000"/>
          <w:spacing w:val="31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тщательно</w:t>
      </w:r>
      <w:r>
        <w:rPr>
          <w:rFonts w:ascii="Tinos" w:hAnsi="Tinos"/>
          <w:color w:val="000000"/>
          <w:spacing w:val="36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наблюдать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за</w:t>
      </w:r>
      <w:r>
        <w:rPr>
          <w:rFonts w:ascii="Tinos" w:hAnsi="Tinos"/>
          <w:color w:val="000000"/>
          <w:spacing w:val="19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общим</w:t>
      </w:r>
      <w:r>
        <w:rPr>
          <w:rFonts w:ascii="Tinos" w:hAnsi="Tinos"/>
          <w:color w:val="000000"/>
          <w:spacing w:val="31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состоянием больного,</w:t>
      </w:r>
      <w:r>
        <w:rPr>
          <w:rFonts w:ascii="Tinos" w:hAnsi="Tinos"/>
          <w:color w:val="000000"/>
          <w:spacing w:val="16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обладать</w:t>
      </w:r>
      <w:r>
        <w:rPr>
          <w:rFonts w:ascii="Tinos" w:hAnsi="Tinos"/>
          <w:color w:val="000000"/>
          <w:spacing w:val="21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достаточными</w:t>
      </w:r>
      <w:r>
        <w:rPr>
          <w:rFonts w:ascii="Tinos" w:hAnsi="Tinos"/>
          <w:color w:val="000000"/>
          <w:spacing w:val="29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знаниями,</w:t>
      </w:r>
      <w:r>
        <w:rPr>
          <w:rFonts w:ascii="Tinos" w:hAnsi="Tinos"/>
          <w:color w:val="000000"/>
          <w:spacing w:val="15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чтобы</w:t>
      </w:r>
      <w:r>
        <w:rPr>
          <w:rFonts w:ascii="Tinos" w:hAnsi="Tinos"/>
          <w:color w:val="000000"/>
          <w:spacing w:val="23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проводить</w:t>
      </w:r>
      <w:r>
        <w:rPr>
          <w:rFonts w:ascii="Tinos" w:hAnsi="Tinos"/>
          <w:color w:val="000000"/>
          <w:spacing w:val="25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простые,</w:t>
      </w:r>
      <w:r>
        <w:rPr>
          <w:rFonts w:ascii="Tinos" w:hAnsi="Tinos"/>
          <w:color w:val="000000"/>
          <w:spacing w:val="15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5"/>
          <w:sz w:val="28"/>
          <w:szCs w:val="28"/>
        </w:rPr>
        <w:t xml:space="preserve">но </w:t>
      </w:r>
      <w:r>
        <w:rPr>
          <w:rFonts w:ascii="Tinos" w:hAnsi="Tinos"/>
          <w:color w:val="000000"/>
          <w:sz w:val="28"/>
          <w:szCs w:val="28"/>
        </w:rPr>
        <w:t>необходимые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процедуры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и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сознательно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подходить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к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выполнению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врачебных рекомендаций. Это помогает предотвратить осложнения и облегчить страдания тяжелого больного.</w:t>
      </w:r>
    </w:p>
    <w:p>
      <w:pPr>
        <w:pStyle w:val="Style30"/>
        <w:bidi w:val="0"/>
        <w:spacing w:lineRule="auto" w:line="240"/>
        <w:ind w:left="0" w:right="0" w:hanging="0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>Вместе</w:t>
      </w:r>
      <w:r>
        <w:rPr>
          <w:rFonts w:ascii="Tinos" w:hAnsi="Tinos"/>
          <w:color w:val="000000"/>
          <w:spacing w:val="17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с</w:t>
      </w:r>
      <w:r>
        <w:rPr>
          <w:rFonts w:ascii="Tinos" w:hAnsi="Tinos"/>
          <w:color w:val="000000"/>
          <w:spacing w:val="8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тем,</w:t>
      </w:r>
      <w:r>
        <w:rPr>
          <w:rFonts w:ascii="Tinos" w:hAnsi="Tinos"/>
          <w:color w:val="000000"/>
          <w:spacing w:val="21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«Школа</w:t>
      </w:r>
      <w:r>
        <w:rPr>
          <w:rFonts w:ascii="Tinos" w:hAnsi="Tinos"/>
          <w:color w:val="000000"/>
          <w:spacing w:val="17"/>
          <w:sz w:val="28"/>
          <w:szCs w:val="28"/>
        </w:rPr>
        <w:t xml:space="preserve"> родственного </w:t>
      </w:r>
      <w:r>
        <w:rPr>
          <w:rFonts w:ascii="Tinos" w:hAnsi="Tinos"/>
          <w:color w:val="000000"/>
          <w:sz w:val="28"/>
          <w:szCs w:val="28"/>
        </w:rPr>
        <w:t>ухода»</w:t>
      </w:r>
      <w:r>
        <w:rPr>
          <w:rFonts w:ascii="Tinos" w:hAnsi="Tinos"/>
          <w:color w:val="000000"/>
          <w:spacing w:val="24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за</w:t>
      </w:r>
      <w:r>
        <w:rPr>
          <w:rFonts w:ascii="Tinos" w:hAnsi="Tinos"/>
          <w:color w:val="000000"/>
          <w:spacing w:val="6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тяжелобольными</w:t>
      </w:r>
      <w:r>
        <w:rPr>
          <w:rFonts w:ascii="Tinos" w:hAnsi="Tinos"/>
          <w:color w:val="000000"/>
          <w:spacing w:val="-2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в БУ</w:t>
      </w:r>
      <w:r>
        <w:rPr>
          <w:rFonts w:ascii="Tinos" w:hAnsi="Tinos"/>
          <w:color w:val="000000"/>
          <w:spacing w:val="19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1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«КЦСОН Полтавского района</w:t>
      </w:r>
      <w:r>
        <w:rPr>
          <w:rFonts w:ascii="Tinos" w:hAnsi="Tinos"/>
          <w:color w:val="000000"/>
          <w:sz w:val="28"/>
          <w:szCs w:val="28"/>
        </w:rPr>
        <w:t>»</w:t>
      </w:r>
      <w:r>
        <w:rPr>
          <w:rFonts w:ascii="Tinos" w:hAnsi="Tinos"/>
          <w:color w:val="000000"/>
          <w:spacing w:val="8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- это детализированный, увязанный воедино по срокам, исполнителям комплекс лекционных и практических мероприятий, способствует обучению родственников и лиц,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 xml:space="preserve">осуществляющих уход за тяжелобольными, правилам и способам ухода за ними, в большей степени способствует повышению качества ухода за гражданами с дефицитом самообслуживания, улучшению их самочувствия, восстановлению и поддержанию их способностей к бытовой деятельности и адаптации получателей социальных услуг к изменениям их физического здоровья, а значит </w:t>
      </w:r>
      <w:r>
        <w:rPr>
          <w:rFonts w:ascii="Tinos" w:hAnsi="Tinos"/>
          <w:color w:val="000000"/>
          <w:w w:val="90"/>
          <w:sz w:val="28"/>
          <w:szCs w:val="28"/>
        </w:rPr>
        <w:t xml:space="preserve">— </w:t>
      </w:r>
      <w:r>
        <w:rPr>
          <w:rFonts w:ascii="Tinos" w:hAnsi="Tinos"/>
          <w:color w:val="000000"/>
          <w:sz w:val="28"/>
          <w:szCs w:val="28"/>
        </w:rPr>
        <w:t>качества жизни.</w:t>
      </w:r>
    </w:p>
    <w:p>
      <w:pPr>
        <w:pStyle w:val="1"/>
        <w:tabs>
          <w:tab w:val="clear" w:pos="709"/>
          <w:tab w:val="left" w:pos="3741" w:leader="none"/>
        </w:tabs>
        <w:bidi w:val="0"/>
        <w:spacing w:lineRule="auto" w:line="240" w:before="0" w:after="0"/>
        <w:ind w:left="0" w:right="0" w:hanging="0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pacing w:val="-6"/>
          <w:sz w:val="28"/>
          <w:szCs w:val="28"/>
        </w:rPr>
        <w:t>1.2. Структура</w:t>
      </w:r>
      <w:r>
        <w:rPr>
          <w:rFonts w:ascii="Tinos" w:hAnsi="Tinos"/>
          <w:color w:val="000000"/>
          <w:spacing w:val="14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программы</w:t>
      </w:r>
    </w:p>
    <w:p>
      <w:pPr>
        <w:pStyle w:val="Style30"/>
        <w:bidi w:val="0"/>
        <w:spacing w:lineRule="auto" w:line="240" w:before="0" w:after="0"/>
        <w:ind w:left="111" w:right="24" w:firstLine="700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pacing w:val="-2"/>
          <w:sz w:val="28"/>
          <w:szCs w:val="28"/>
        </w:rPr>
        <w:t>Программа</w:t>
      </w:r>
      <w:r>
        <w:rPr>
          <w:rFonts w:ascii="Tinos" w:hAnsi="Tinos"/>
          <w:color w:val="000000"/>
          <w:spacing w:val="-10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обучения социальных</w:t>
      </w:r>
      <w:r>
        <w:rPr>
          <w:rFonts w:ascii="Tinos" w:hAnsi="Tinos"/>
          <w:color w:val="000000"/>
          <w:spacing w:val="-5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работников, родственников и</w:t>
      </w:r>
      <w:r>
        <w:rPr>
          <w:rFonts w:ascii="Tinos" w:hAnsi="Tinos"/>
          <w:color w:val="000000"/>
          <w:spacing w:val="-17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(или)</w:t>
      </w:r>
      <w:r>
        <w:rPr>
          <w:rFonts w:ascii="Tinos" w:hAnsi="Tinos"/>
          <w:color w:val="000000"/>
          <w:spacing w:val="-13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лиц, осуществляющих, уход</w:t>
      </w:r>
      <w:r>
        <w:rPr>
          <w:rFonts w:ascii="Tinos" w:hAnsi="Tinos"/>
          <w:color w:val="000000"/>
          <w:spacing w:val="18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представлена</w:t>
      </w:r>
      <w:r>
        <w:rPr>
          <w:rFonts w:ascii="Tinos" w:hAnsi="Tinos"/>
          <w:color w:val="000000"/>
          <w:spacing w:val="-7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отдельными</w:t>
      </w:r>
      <w:r>
        <w:rPr>
          <w:rFonts w:ascii="Tinos" w:hAnsi="Tinos"/>
          <w:color w:val="000000"/>
          <w:spacing w:val="-17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модулями,</w:t>
      </w:r>
      <w:r>
        <w:rPr>
          <w:rFonts w:ascii="Tinos" w:hAnsi="Tinos"/>
          <w:color w:val="000000"/>
          <w:spacing w:val="-14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тематика</w:t>
      </w:r>
      <w:r>
        <w:rPr>
          <w:rFonts w:ascii="Tinos" w:hAnsi="Tinos"/>
          <w:color w:val="000000"/>
          <w:spacing w:val="-16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 xml:space="preserve">которых </w:t>
      </w:r>
      <w:r>
        <w:rPr>
          <w:rFonts w:ascii="Tinos" w:hAnsi="Tinos"/>
          <w:color w:val="000000"/>
          <w:sz w:val="28"/>
          <w:szCs w:val="28"/>
        </w:rPr>
        <w:t>содержит теоретическую и практическую части, которые направлены на формирование и</w:t>
      </w:r>
      <w:r>
        <w:rPr>
          <w:rFonts w:ascii="Tinos" w:hAnsi="Tinos"/>
          <w:color w:val="000000"/>
          <w:spacing w:val="-13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расширение знаний</w:t>
      </w:r>
      <w:r>
        <w:rPr>
          <w:rFonts w:ascii="Tinos" w:hAnsi="Tinos"/>
          <w:color w:val="000000"/>
          <w:spacing w:val="-11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о</w:t>
      </w:r>
      <w:r>
        <w:rPr>
          <w:rFonts w:ascii="Tinos" w:hAnsi="Tinos"/>
          <w:color w:val="000000"/>
          <w:spacing w:val="-19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методах</w:t>
      </w:r>
      <w:r>
        <w:rPr>
          <w:rFonts w:ascii="Tinos" w:hAnsi="Tinos"/>
          <w:color w:val="000000"/>
          <w:spacing w:val="-8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и</w:t>
      </w:r>
      <w:r>
        <w:rPr>
          <w:rFonts w:ascii="Tinos" w:hAnsi="Tinos"/>
          <w:color w:val="000000"/>
          <w:spacing w:val="-17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приемах</w:t>
      </w:r>
      <w:r>
        <w:rPr>
          <w:rFonts w:ascii="Tinos" w:hAnsi="Tinos"/>
          <w:color w:val="000000"/>
          <w:spacing w:val="-7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ухода</w:t>
      </w:r>
      <w:r>
        <w:rPr>
          <w:rFonts w:ascii="Tinos" w:hAnsi="Tinos"/>
          <w:color w:val="000000"/>
          <w:spacing w:val="-9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за</w:t>
      </w:r>
      <w:r>
        <w:rPr>
          <w:rFonts w:ascii="Tinos" w:hAnsi="Tinos"/>
          <w:color w:val="000000"/>
          <w:spacing w:val="-16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гражданами пожилого возраста и инвалидами. В процессе реализации программы рекомендуется ориентироваться на состав группы, опираясь на ее опыт и уровень</w:t>
      </w:r>
      <w:r>
        <w:rPr>
          <w:rFonts w:ascii="Tinos" w:hAnsi="Tinos"/>
          <w:color w:val="000000"/>
          <w:spacing w:val="-8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базовых</w:t>
      </w:r>
      <w:r>
        <w:rPr>
          <w:rFonts w:ascii="Tinos" w:hAnsi="Tinos"/>
          <w:color w:val="000000"/>
          <w:spacing w:val="-4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знаний,</w:t>
      </w:r>
      <w:r>
        <w:rPr>
          <w:rFonts w:ascii="Tinos" w:hAnsi="Tinos"/>
          <w:color w:val="000000"/>
          <w:spacing w:val="-5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уровень</w:t>
      </w:r>
      <w:r>
        <w:rPr>
          <w:rFonts w:ascii="Tinos" w:hAnsi="Tinos"/>
          <w:color w:val="000000"/>
          <w:spacing w:val="-4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подготовленности</w:t>
      </w:r>
      <w:r>
        <w:rPr>
          <w:rFonts w:ascii="Tinos" w:hAnsi="Tinos"/>
          <w:color w:val="000000"/>
          <w:spacing w:val="-11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обучаемых. Темы</w:t>
      </w:r>
      <w:r>
        <w:rPr>
          <w:rFonts w:ascii="Tinos" w:hAnsi="Tinos"/>
          <w:color w:val="000000"/>
          <w:spacing w:val="-4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занятий могут быть скорректированы в зависимости от рекомендаций и запросов, поступающих от</w:t>
      </w:r>
      <w:r>
        <w:rPr>
          <w:rFonts w:ascii="Tinos" w:hAnsi="Tinos"/>
          <w:color w:val="000000"/>
          <w:spacing w:val="-17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обучающихся.</w:t>
      </w:r>
    </w:p>
    <w:p>
      <w:pPr>
        <w:pStyle w:val="Style30"/>
        <w:bidi w:val="0"/>
        <w:spacing w:lineRule="auto" w:line="240" w:before="0" w:after="0"/>
        <w:ind w:left="120" w:right="25" w:hanging="0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b/>
          <w:bCs/>
          <w:color w:val="000000"/>
          <w:sz w:val="28"/>
          <w:szCs w:val="28"/>
        </w:rPr>
        <w:t>1.3. Формы</w:t>
      </w:r>
      <w:r>
        <w:rPr>
          <w:rFonts w:ascii="Tinos" w:hAnsi="Tinos"/>
          <w:b/>
          <w:bCs/>
          <w:color w:val="000000"/>
          <w:spacing w:val="65"/>
          <w:w w:val="150"/>
          <w:sz w:val="28"/>
          <w:szCs w:val="28"/>
        </w:rPr>
        <w:t xml:space="preserve"> </w:t>
      </w:r>
      <w:r>
        <w:rPr>
          <w:rFonts w:ascii="Tinos" w:hAnsi="Tinos"/>
          <w:b/>
          <w:bCs/>
          <w:color w:val="000000"/>
          <w:sz w:val="28"/>
          <w:szCs w:val="28"/>
        </w:rPr>
        <w:t>и</w:t>
      </w:r>
      <w:r>
        <w:rPr>
          <w:rFonts w:ascii="Tinos" w:hAnsi="Tinos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nos" w:hAnsi="Tinos"/>
          <w:b/>
          <w:bCs/>
          <w:color w:val="000000"/>
          <w:sz w:val="28"/>
          <w:szCs w:val="28"/>
        </w:rPr>
        <w:t>методы</w:t>
      </w:r>
      <w:r>
        <w:rPr>
          <w:rFonts w:ascii="Tinos" w:hAnsi="Tinos"/>
          <w:b/>
          <w:bCs/>
          <w:color w:val="000000"/>
          <w:spacing w:val="35"/>
          <w:sz w:val="28"/>
          <w:szCs w:val="28"/>
        </w:rPr>
        <w:t xml:space="preserve"> </w:t>
      </w:r>
      <w:r>
        <w:rPr>
          <w:rFonts w:ascii="Tinos" w:hAnsi="Tinos"/>
          <w:b/>
          <w:bCs/>
          <w:color w:val="000000"/>
          <w:sz w:val="28"/>
          <w:szCs w:val="28"/>
        </w:rPr>
        <w:t>реализации</w:t>
      </w:r>
      <w:r>
        <w:rPr>
          <w:rFonts w:ascii="Tinos" w:hAnsi="Tinos"/>
          <w:b/>
          <w:bCs/>
          <w:color w:val="000000"/>
          <w:spacing w:val="42"/>
          <w:sz w:val="28"/>
          <w:szCs w:val="28"/>
        </w:rPr>
        <w:t xml:space="preserve"> </w:t>
      </w:r>
      <w:r>
        <w:rPr>
          <w:rFonts w:ascii="Tinos" w:hAnsi="Tinos"/>
          <w:b/>
          <w:bCs/>
          <w:color w:val="000000"/>
          <w:spacing w:val="-2"/>
          <w:sz w:val="28"/>
          <w:szCs w:val="28"/>
        </w:rPr>
        <w:t>программы</w:t>
      </w:r>
    </w:p>
    <w:p>
      <w:pPr>
        <w:pStyle w:val="Style30"/>
        <w:bidi w:val="0"/>
        <w:spacing w:lineRule="auto" w:line="240" w:before="0" w:after="0"/>
        <w:ind w:left="120" w:right="25" w:hanging="0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pacing w:val="-2"/>
          <w:sz w:val="28"/>
          <w:szCs w:val="28"/>
        </w:rPr>
        <w:t xml:space="preserve">Обучение </w:t>
      </w:r>
      <w:r>
        <w:rPr>
          <w:rFonts w:ascii="Tinos" w:hAnsi="Tinos"/>
          <w:color w:val="000000"/>
          <w:spacing w:val="-10"/>
          <w:sz w:val="28"/>
          <w:szCs w:val="28"/>
        </w:rPr>
        <w:t xml:space="preserve">и </w:t>
      </w:r>
      <w:r>
        <w:rPr>
          <w:rFonts w:ascii="Tinos" w:hAnsi="Tinos"/>
          <w:color w:val="000000"/>
          <w:spacing w:val="-2"/>
          <w:sz w:val="28"/>
          <w:szCs w:val="28"/>
        </w:rPr>
        <w:t xml:space="preserve">консультирование </w:t>
      </w:r>
      <w:r>
        <w:rPr>
          <w:rFonts w:ascii="Tinos" w:hAnsi="Tinos"/>
          <w:color w:val="000000"/>
          <w:spacing w:val="-10"/>
          <w:sz w:val="28"/>
          <w:szCs w:val="28"/>
        </w:rPr>
        <w:t xml:space="preserve">в </w:t>
      </w:r>
      <w:r>
        <w:rPr>
          <w:rFonts w:ascii="Tinos" w:hAnsi="Tinos"/>
          <w:color w:val="000000"/>
          <w:spacing w:val="-2"/>
          <w:sz w:val="28"/>
          <w:szCs w:val="28"/>
        </w:rPr>
        <w:t>Школе</w:t>
      </w:r>
      <w:r>
        <w:rPr>
          <w:rFonts w:ascii="Tinos" w:hAnsi="Tinos"/>
          <w:color w:val="000000"/>
          <w:sz w:val="28"/>
          <w:szCs w:val="28"/>
        </w:rPr>
        <w:tab/>
      </w:r>
      <w:r>
        <w:rPr>
          <w:rFonts w:ascii="Tinos" w:hAnsi="Tinos"/>
          <w:color w:val="000000"/>
          <w:spacing w:val="-2"/>
          <w:sz w:val="28"/>
          <w:szCs w:val="28"/>
        </w:rPr>
        <w:t xml:space="preserve">ухода осуществляется </w:t>
      </w:r>
      <w:r>
        <w:rPr>
          <w:rFonts w:ascii="Tinos" w:hAnsi="Tinos"/>
          <w:color w:val="000000"/>
          <w:spacing w:val="-14"/>
          <w:sz w:val="28"/>
          <w:szCs w:val="28"/>
        </w:rPr>
        <w:t xml:space="preserve">в </w:t>
      </w:r>
      <w:r>
        <w:rPr>
          <w:rFonts w:ascii="Tinos" w:hAnsi="Tinos"/>
          <w:color w:val="000000"/>
          <w:sz w:val="28"/>
          <w:szCs w:val="28"/>
        </w:rPr>
        <w:t>следующих формах:</w:t>
      </w:r>
    </w:p>
    <w:p>
      <w:pPr>
        <w:pStyle w:val="Style30"/>
        <w:bidi w:val="0"/>
        <w:spacing w:lineRule="auto" w:line="240" w:before="0" w:after="0"/>
        <w:ind w:left="112" w:right="0" w:hanging="5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pacing w:val="-2"/>
          <w:sz w:val="28"/>
          <w:szCs w:val="28"/>
        </w:rPr>
        <w:t>-очной</w:t>
      </w:r>
      <w:r>
        <w:rPr>
          <w:rFonts w:ascii="Tinos" w:hAnsi="Tinos"/>
          <w:color w:val="000000"/>
          <w:spacing w:val="8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на</w:t>
      </w:r>
      <w:r>
        <w:rPr>
          <w:rFonts w:ascii="Tinos" w:hAnsi="Tinos"/>
          <w:color w:val="000000"/>
          <w:spacing w:val="2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базе</w:t>
      </w:r>
      <w:r>
        <w:rPr>
          <w:rFonts w:ascii="Tinos" w:hAnsi="Tinos"/>
          <w:color w:val="000000"/>
          <w:spacing w:val="8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Учреждения</w:t>
      </w:r>
      <w:r>
        <w:rPr>
          <w:rFonts w:ascii="Tinos" w:hAnsi="Tinos"/>
          <w:color w:val="000000"/>
          <w:spacing w:val="17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(индивидуальные</w:t>
      </w:r>
      <w:r>
        <w:rPr>
          <w:rFonts w:ascii="Tinos" w:hAnsi="Tinos"/>
          <w:color w:val="000000"/>
          <w:spacing w:val="-10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и</w:t>
      </w:r>
      <w:r>
        <w:rPr>
          <w:rFonts w:ascii="Tinos" w:hAnsi="Tinos"/>
          <w:color w:val="000000"/>
          <w:spacing w:val="4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групповые</w:t>
      </w:r>
      <w:r>
        <w:rPr>
          <w:rFonts w:ascii="Tinos" w:hAnsi="Tinos"/>
          <w:color w:val="000000"/>
          <w:spacing w:val="14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обучающие</w:t>
      </w:r>
      <w:r>
        <w:rPr>
          <w:rFonts w:ascii="Tinos" w:hAnsi="Tinos"/>
          <w:color w:val="000000"/>
          <w:spacing w:val="15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занятия (консультации);</w:t>
      </w:r>
    </w:p>
    <w:p>
      <w:pPr>
        <w:pStyle w:val="Style30"/>
        <w:tabs>
          <w:tab w:val="clear" w:pos="709"/>
          <w:tab w:val="left" w:pos="2500" w:leader="none"/>
          <w:tab w:val="left" w:pos="3019" w:leader="none"/>
          <w:tab w:val="left" w:pos="4935" w:leader="none"/>
          <w:tab w:val="left" w:pos="7181" w:leader="none"/>
          <w:tab w:val="left" w:pos="7623" w:leader="none"/>
        </w:tabs>
        <w:bidi w:val="0"/>
        <w:spacing w:lineRule="auto" w:line="240" w:before="0" w:after="0"/>
        <w:ind w:left="113" w:right="149" w:hanging="6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pacing w:val="-2"/>
          <w:sz w:val="28"/>
          <w:szCs w:val="28"/>
        </w:rPr>
        <w:t>-дистанционный</w:t>
      </w:r>
      <w:r>
        <w:rPr>
          <w:rFonts w:ascii="Tinos" w:hAnsi="Tinos"/>
          <w:color w:val="000000"/>
          <w:sz w:val="28"/>
          <w:szCs w:val="28"/>
        </w:rPr>
        <w:tab/>
      </w:r>
      <w:r>
        <w:rPr>
          <w:rFonts w:ascii="Tinos" w:hAnsi="Tinos"/>
          <w:color w:val="000000"/>
          <w:spacing w:val="-6"/>
          <w:sz w:val="28"/>
          <w:szCs w:val="28"/>
        </w:rPr>
        <w:t>(с</w:t>
      </w:r>
      <w:r>
        <w:rPr>
          <w:rFonts w:ascii="Tinos" w:hAnsi="Tinos"/>
          <w:color w:val="000000"/>
          <w:sz w:val="28"/>
          <w:szCs w:val="28"/>
        </w:rPr>
        <w:tab/>
      </w:r>
      <w:r>
        <w:rPr>
          <w:rFonts w:ascii="Tinos" w:hAnsi="Tinos"/>
          <w:color w:val="000000"/>
          <w:spacing w:val="-2"/>
          <w:w w:val="95"/>
          <w:sz w:val="28"/>
          <w:szCs w:val="28"/>
        </w:rPr>
        <w:t>применением</w:t>
      </w:r>
      <w:r>
        <w:rPr>
          <w:rFonts w:ascii="Tinos" w:hAnsi="Tinos"/>
          <w:color w:val="000000"/>
          <w:sz w:val="28"/>
          <w:szCs w:val="28"/>
        </w:rPr>
        <w:tab/>
      </w:r>
      <w:r>
        <w:rPr>
          <w:rFonts w:ascii="Tinos" w:hAnsi="Tinos"/>
          <w:color w:val="000000"/>
          <w:spacing w:val="-2"/>
          <w:sz w:val="28"/>
          <w:szCs w:val="28"/>
        </w:rPr>
        <w:t>информационно</w:t>
      </w:r>
      <w:r>
        <w:rPr>
          <w:rFonts w:ascii="Tinos" w:hAnsi="Tinos"/>
          <w:color w:val="000000"/>
          <w:sz w:val="28"/>
          <w:szCs w:val="28"/>
        </w:rPr>
        <w:tab/>
      </w:r>
      <w:r>
        <w:rPr>
          <w:rFonts w:ascii="Tinos" w:hAnsi="Tinos"/>
          <w:color w:val="000000"/>
          <w:spacing w:val="-10"/>
          <w:w w:val="90"/>
          <w:sz w:val="28"/>
          <w:szCs w:val="28"/>
        </w:rPr>
        <w:t>—</w:t>
      </w:r>
      <w:r>
        <w:rPr>
          <w:rFonts w:ascii="Tinos" w:hAnsi="Tinos"/>
          <w:color w:val="000000"/>
          <w:sz w:val="28"/>
          <w:szCs w:val="28"/>
        </w:rPr>
        <w:tab/>
      </w:r>
      <w:r>
        <w:rPr>
          <w:rFonts w:ascii="Tinos" w:hAnsi="Tinos"/>
          <w:color w:val="000000"/>
          <w:spacing w:val="-2"/>
          <w:w w:val="95"/>
          <w:sz w:val="28"/>
          <w:szCs w:val="28"/>
        </w:rPr>
        <w:t xml:space="preserve">коммуникационных </w:t>
      </w:r>
      <w:r>
        <w:rPr>
          <w:rFonts w:ascii="Tinos" w:hAnsi="Tinos"/>
          <w:color w:val="000000"/>
          <w:spacing w:val="-2"/>
          <w:sz w:val="28"/>
          <w:szCs w:val="28"/>
        </w:rPr>
        <w:t>технологий).</w:t>
      </w:r>
    </w:p>
    <w:p>
      <w:pPr>
        <w:pStyle w:val="Normal"/>
        <w:bidi w:val="0"/>
        <w:spacing w:lineRule="auto" w:line="240" w:before="2" w:after="0"/>
        <w:ind w:left="122" w:right="147" w:firstLine="695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i/>
          <w:color w:val="000000"/>
          <w:sz w:val="28"/>
          <w:szCs w:val="28"/>
        </w:rPr>
        <w:t xml:space="preserve">Индивидуальная форма: </w:t>
      </w:r>
      <w:r>
        <w:rPr>
          <w:rFonts w:ascii="Tinos" w:hAnsi="Tinos"/>
          <w:color w:val="000000"/>
          <w:sz w:val="28"/>
          <w:szCs w:val="28"/>
        </w:rPr>
        <w:t xml:space="preserve">занятия (консультации) проводятся по </w:t>
      </w:r>
      <w:r>
        <w:rPr>
          <w:rFonts w:ascii="Tinos" w:hAnsi="Tinos"/>
          <w:color w:val="000000"/>
          <w:spacing w:val="-2"/>
          <w:sz w:val="28"/>
          <w:szCs w:val="28"/>
        </w:rPr>
        <w:t>выборочным</w:t>
      </w:r>
      <w:r>
        <w:rPr>
          <w:rFonts w:ascii="Tinos" w:hAnsi="Tinos"/>
          <w:color w:val="000000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направлениям</w:t>
      </w:r>
      <w:r>
        <w:rPr>
          <w:rFonts w:ascii="Tinos" w:hAnsi="Tinos"/>
          <w:color w:val="000000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из</w:t>
      </w:r>
      <w:r>
        <w:rPr>
          <w:rFonts w:ascii="Tinos" w:hAnsi="Tinos"/>
          <w:color w:val="000000"/>
          <w:spacing w:val="-15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тематического</w:t>
      </w:r>
      <w:r>
        <w:rPr>
          <w:rFonts w:ascii="Tinos" w:hAnsi="Tinos"/>
          <w:color w:val="000000"/>
          <w:spacing w:val="-12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плана.</w:t>
      </w:r>
    </w:p>
    <w:p>
      <w:pPr>
        <w:pStyle w:val="Style30"/>
        <w:bidi w:val="0"/>
        <w:spacing w:lineRule="auto" w:line="240" w:before="7" w:after="0"/>
        <w:ind w:left="122" w:right="133" w:firstLine="697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 xml:space="preserve">Построение лекционных и практических занятий происходит с учетом </w:t>
      </w:r>
      <w:r>
        <w:rPr>
          <w:rFonts w:ascii="Tinos" w:hAnsi="Tinos"/>
          <w:color w:val="000000"/>
          <w:spacing w:val="-2"/>
          <w:sz w:val="28"/>
          <w:szCs w:val="28"/>
        </w:rPr>
        <w:t>индивидуальных</w:t>
      </w:r>
      <w:r>
        <w:rPr>
          <w:rFonts w:ascii="Tinos" w:hAnsi="Tinos"/>
          <w:color w:val="000000"/>
          <w:spacing w:val="-17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особенностей</w:t>
      </w:r>
      <w:r>
        <w:rPr>
          <w:rFonts w:ascii="Tinos" w:hAnsi="Tinos"/>
          <w:color w:val="000000"/>
          <w:spacing w:val="-16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тяжелобольного</w:t>
      </w:r>
      <w:r>
        <w:rPr>
          <w:rFonts w:ascii="Tinos" w:hAnsi="Tinos"/>
          <w:color w:val="000000"/>
          <w:spacing w:val="-16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получателя</w:t>
      </w:r>
      <w:r>
        <w:rPr>
          <w:rFonts w:ascii="Tinos" w:hAnsi="Tinos"/>
          <w:color w:val="000000"/>
          <w:spacing w:val="-16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социальных</w:t>
      </w:r>
      <w:r>
        <w:rPr>
          <w:rFonts w:ascii="Tinos" w:hAnsi="Tinos"/>
          <w:color w:val="000000"/>
          <w:spacing w:val="-16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услуг,</w:t>
      </w:r>
      <w:r>
        <w:rPr>
          <w:rFonts w:ascii="Tinos" w:hAnsi="Tinos"/>
          <w:color w:val="000000"/>
          <w:spacing w:val="-16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 xml:space="preserve">а </w:t>
      </w:r>
      <w:r>
        <w:rPr>
          <w:rFonts w:ascii="Tinos" w:hAnsi="Tinos"/>
          <w:color w:val="000000"/>
          <w:sz w:val="28"/>
          <w:szCs w:val="28"/>
        </w:rPr>
        <w:t>также учитывая уровень знаний и</w:t>
      </w:r>
      <w:r>
        <w:rPr>
          <w:rFonts w:ascii="Tinos" w:hAnsi="Tinos"/>
          <w:color w:val="000000"/>
          <w:spacing w:val="-2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подготовки члена семьи, родственника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 xml:space="preserve">или </w:t>
      </w:r>
      <w:r>
        <w:rPr>
          <w:rFonts w:ascii="Tinos" w:hAnsi="Tinos"/>
          <w:color w:val="000000"/>
          <w:spacing w:val="-2"/>
          <w:sz w:val="28"/>
          <w:szCs w:val="28"/>
        </w:rPr>
        <w:t>социального</w:t>
      </w:r>
      <w:r>
        <w:rPr>
          <w:rFonts w:ascii="Tinos" w:hAnsi="Tinos"/>
          <w:color w:val="000000"/>
          <w:spacing w:val="-3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работника,</w:t>
      </w:r>
      <w:r>
        <w:rPr>
          <w:rFonts w:ascii="Tinos" w:hAnsi="Tinos"/>
          <w:color w:val="000000"/>
          <w:spacing w:val="10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осуществляющего</w:t>
      </w:r>
      <w:r>
        <w:rPr>
          <w:rFonts w:ascii="Tinos" w:hAnsi="Tinos"/>
          <w:color w:val="000000"/>
          <w:spacing w:val="-17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долговременный</w:t>
      </w:r>
      <w:r>
        <w:rPr>
          <w:rFonts w:ascii="Tinos" w:hAnsi="Tinos"/>
          <w:color w:val="000000"/>
          <w:spacing w:val="-17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уход.</w:t>
      </w:r>
    </w:p>
    <w:p>
      <w:pPr>
        <w:pStyle w:val="Style30"/>
        <w:bidi w:val="0"/>
        <w:spacing w:lineRule="auto" w:line="240" w:before="9" w:after="0"/>
        <w:ind w:left="124" w:right="159" w:firstLine="706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i/>
          <w:color w:val="000000"/>
          <w:spacing w:val="-2"/>
          <w:sz w:val="28"/>
          <w:szCs w:val="28"/>
        </w:rPr>
        <w:t>Групповая</w:t>
      </w:r>
      <w:r>
        <w:rPr>
          <w:rFonts w:ascii="Tinos" w:hAnsi="Tinos"/>
          <w:i/>
          <w:color w:val="000000"/>
          <w:spacing w:val="-17"/>
          <w:sz w:val="28"/>
          <w:szCs w:val="28"/>
        </w:rPr>
        <w:t xml:space="preserve"> </w:t>
      </w:r>
      <w:r>
        <w:rPr>
          <w:rFonts w:ascii="Tinos" w:hAnsi="Tinos"/>
          <w:i/>
          <w:color w:val="000000"/>
          <w:spacing w:val="-2"/>
          <w:sz w:val="28"/>
          <w:szCs w:val="28"/>
        </w:rPr>
        <w:t>форма:</w:t>
      </w:r>
      <w:r>
        <w:rPr>
          <w:rFonts w:ascii="Tinos" w:hAnsi="Tinos"/>
          <w:i/>
          <w:color w:val="000000"/>
          <w:spacing w:val="-16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занятия</w:t>
      </w:r>
      <w:r>
        <w:rPr>
          <w:rFonts w:ascii="Tinos" w:hAnsi="Tinos"/>
          <w:color w:val="000000"/>
          <w:spacing w:val="-16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проводятся</w:t>
      </w:r>
      <w:r>
        <w:rPr>
          <w:rFonts w:ascii="Tinos" w:hAnsi="Tinos"/>
          <w:color w:val="000000"/>
          <w:spacing w:val="-11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на</w:t>
      </w:r>
      <w:r>
        <w:rPr>
          <w:rFonts w:ascii="Tinos" w:hAnsi="Tinos"/>
          <w:color w:val="000000"/>
          <w:spacing w:val="-17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базе</w:t>
      </w:r>
      <w:r>
        <w:rPr>
          <w:rFonts w:ascii="Tinos" w:hAnsi="Tinos"/>
          <w:color w:val="000000"/>
          <w:spacing w:val="-16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Учреждения</w:t>
      </w:r>
      <w:r>
        <w:rPr>
          <w:rFonts w:ascii="Tinos" w:hAnsi="Tinos"/>
          <w:color w:val="000000"/>
          <w:spacing w:val="-4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в</w:t>
      </w:r>
      <w:r>
        <w:rPr>
          <w:rFonts w:ascii="Tinos" w:hAnsi="Tinos"/>
          <w:color w:val="000000"/>
          <w:spacing w:val="-17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 xml:space="preserve">соответствии </w:t>
      </w:r>
      <w:r>
        <w:rPr>
          <w:rFonts w:ascii="Tinos" w:hAnsi="Tinos"/>
          <w:color w:val="000000"/>
          <w:sz w:val="28"/>
          <w:szCs w:val="28"/>
        </w:rPr>
        <w:t>с</w:t>
      </w:r>
      <w:r>
        <w:rPr>
          <w:rFonts w:ascii="Tinos" w:hAnsi="Tinos"/>
          <w:color w:val="000000"/>
          <w:spacing w:val="-18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утвержденным</w:t>
      </w:r>
      <w:r>
        <w:rPr>
          <w:rFonts w:ascii="Tinos" w:hAnsi="Tinos"/>
          <w:color w:val="000000"/>
          <w:spacing w:val="-1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планом</w:t>
      </w:r>
      <w:r>
        <w:rPr>
          <w:rFonts w:ascii="Tinos" w:hAnsi="Tinos"/>
          <w:color w:val="000000"/>
          <w:spacing w:val="-11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тематических</w:t>
      </w:r>
      <w:r>
        <w:rPr>
          <w:rFonts w:ascii="Tinos" w:hAnsi="Tinos"/>
          <w:color w:val="000000"/>
          <w:spacing w:val="-9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занятий</w:t>
      </w:r>
      <w:r>
        <w:rPr>
          <w:rFonts w:ascii="Tinos" w:hAnsi="Tinos"/>
          <w:color w:val="000000"/>
          <w:spacing w:val="-1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одинаково</w:t>
      </w:r>
      <w:r>
        <w:rPr>
          <w:rFonts w:ascii="Tinos" w:hAnsi="Tinos"/>
          <w:color w:val="000000"/>
          <w:spacing w:val="-1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для</w:t>
      </w:r>
      <w:r>
        <w:rPr>
          <w:rFonts w:ascii="Tinos" w:hAnsi="Tinos"/>
          <w:color w:val="000000"/>
          <w:spacing w:val="-11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всех</w:t>
      </w:r>
      <w:r>
        <w:rPr>
          <w:rFonts w:ascii="Tinos" w:hAnsi="Tinos"/>
          <w:color w:val="000000"/>
          <w:spacing w:val="-15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 xml:space="preserve">участников </w:t>
      </w:r>
      <w:r>
        <w:rPr>
          <w:rFonts w:ascii="Tinos" w:hAnsi="Tinos"/>
          <w:color w:val="000000"/>
          <w:spacing w:val="-2"/>
          <w:sz w:val="28"/>
          <w:szCs w:val="28"/>
        </w:rPr>
        <w:t>обучения.</w:t>
      </w:r>
    </w:p>
    <w:p>
      <w:pPr>
        <w:pStyle w:val="Style30"/>
        <w:bidi w:val="0"/>
        <w:spacing w:lineRule="auto" w:line="240" w:before="4" w:after="0"/>
        <w:ind w:left="129" w:right="143" w:hanging="1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 xml:space="preserve">При проведении индивидуального и группового обучения в группе лектором </w:t>
      </w:r>
      <w:r>
        <w:rPr>
          <w:rFonts w:ascii="Tinos" w:hAnsi="Tinos"/>
          <w:color w:val="000000"/>
          <w:spacing w:val="-2"/>
          <w:sz w:val="28"/>
          <w:szCs w:val="28"/>
        </w:rPr>
        <w:t>четко регламентируется</w:t>
      </w:r>
      <w:r>
        <w:rPr>
          <w:rFonts w:ascii="Tinos" w:hAnsi="Tinos"/>
          <w:color w:val="000000"/>
          <w:spacing w:val="-12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форма самого</w:t>
      </w:r>
      <w:r>
        <w:rPr>
          <w:rFonts w:ascii="Tinos" w:hAnsi="Tinos"/>
          <w:color w:val="000000"/>
          <w:spacing w:val="-3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занятия (информирование,</w:t>
      </w:r>
      <w:r>
        <w:rPr>
          <w:rFonts w:ascii="Tinos" w:hAnsi="Tinos"/>
          <w:color w:val="000000"/>
          <w:spacing w:val="-11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беседа,</w:t>
      </w:r>
      <w:r>
        <w:rPr>
          <w:rFonts w:ascii="Tinos" w:hAnsi="Tinos"/>
          <w:color w:val="000000"/>
          <w:spacing w:val="-4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 xml:space="preserve">опрос </w:t>
      </w:r>
      <w:r>
        <w:rPr>
          <w:rFonts w:ascii="Tinos" w:hAnsi="Tinos"/>
          <w:color w:val="000000"/>
          <w:spacing w:val="-4"/>
          <w:sz w:val="28"/>
          <w:szCs w:val="28"/>
        </w:rPr>
        <w:t>или</w:t>
      </w:r>
      <w:r>
        <w:rPr>
          <w:rFonts w:ascii="Tinos" w:hAnsi="Tinos"/>
          <w:color w:val="000000"/>
          <w:spacing w:val="-14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>анкетирование,</w:t>
      </w:r>
      <w:r>
        <w:rPr>
          <w:rFonts w:ascii="Tinos" w:hAnsi="Tinos"/>
          <w:color w:val="000000"/>
          <w:spacing w:val="-14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>практические</w:t>
      </w:r>
      <w:r>
        <w:rPr>
          <w:rFonts w:ascii="Tinos" w:hAnsi="Tinos"/>
          <w:color w:val="000000"/>
          <w:spacing w:val="9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>навыки,</w:t>
      </w:r>
      <w:r>
        <w:rPr>
          <w:rFonts w:ascii="Tinos" w:hAnsi="Tinos"/>
          <w:color w:val="000000"/>
          <w:spacing w:val="-3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>наглядная</w:t>
      </w:r>
      <w:r>
        <w:rPr>
          <w:rFonts w:ascii="Tinos" w:hAnsi="Tinos"/>
          <w:color w:val="000000"/>
          <w:spacing w:val="-6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>демонстрация,</w:t>
      </w:r>
      <w:r>
        <w:rPr>
          <w:rFonts w:ascii="Tinos" w:hAnsi="Tinos"/>
          <w:color w:val="000000"/>
          <w:spacing w:val="11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>презентация</w:t>
      </w:r>
      <w:r>
        <w:rPr>
          <w:rFonts w:ascii="Tinos" w:hAnsi="Tinos"/>
          <w:color w:val="000000"/>
          <w:spacing w:val="-10"/>
          <w:sz w:val="28"/>
          <w:szCs w:val="28"/>
        </w:rPr>
        <w:t>)</w:t>
      </w:r>
    </w:p>
    <w:p>
      <w:pPr>
        <w:pStyle w:val="Style30"/>
        <w:bidi w:val="0"/>
        <w:spacing w:lineRule="auto" w:line="240" w:before="9" w:after="0"/>
        <w:ind w:left="130" w:right="166" w:firstLine="708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pacing w:val="-6"/>
          <w:sz w:val="28"/>
          <w:szCs w:val="28"/>
        </w:rPr>
        <w:t>Консультирование в дистанционной</w:t>
      </w:r>
      <w:r>
        <w:rPr>
          <w:rFonts w:ascii="Tinos" w:hAnsi="Tinos"/>
          <w:color w:val="000000"/>
          <w:spacing w:val="24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6"/>
          <w:sz w:val="28"/>
          <w:szCs w:val="28"/>
        </w:rPr>
        <w:t>форме осуществляется специалистами «</w:t>
      </w:r>
      <w:r>
        <w:rPr>
          <w:rFonts w:ascii="Tinos" w:hAnsi="Tinos"/>
          <w:color w:val="000000"/>
          <w:spacing w:val="-2"/>
          <w:sz w:val="28"/>
          <w:szCs w:val="28"/>
        </w:rPr>
        <w:t xml:space="preserve">Школы родственного </w:t>
      </w:r>
      <w:r>
        <w:rPr>
          <w:rFonts w:ascii="Tinos" w:hAnsi="Tinos"/>
          <w:color w:val="000000"/>
          <w:spacing w:val="-16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ухода»</w:t>
      </w:r>
      <w:r>
        <w:rPr>
          <w:rFonts w:ascii="Tinos" w:hAnsi="Tinos"/>
          <w:color w:val="000000"/>
          <w:spacing w:val="-11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с</w:t>
      </w:r>
      <w:r>
        <w:rPr>
          <w:rFonts w:ascii="Tinos" w:hAnsi="Tinos"/>
          <w:color w:val="000000"/>
          <w:spacing w:val="-17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использованием</w:t>
      </w:r>
      <w:r>
        <w:rPr>
          <w:rFonts w:ascii="Tinos" w:hAnsi="Tinos"/>
          <w:color w:val="000000"/>
          <w:spacing w:val="-16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дистанционных технологий по</w:t>
      </w:r>
      <w:r>
        <w:rPr>
          <w:rFonts w:ascii="Tinos" w:hAnsi="Tinos"/>
          <w:color w:val="000000"/>
          <w:spacing w:val="-13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запросу.</w:t>
      </w:r>
    </w:p>
    <w:p>
      <w:pPr>
        <w:pStyle w:val="ListParagraph"/>
        <w:tabs>
          <w:tab w:val="clear" w:pos="709"/>
          <w:tab w:val="left" w:pos="2068" w:leader="none"/>
          <w:tab w:val="left" w:pos="3494" w:leader="none"/>
          <w:tab w:val="left" w:pos="7504" w:leader="none"/>
        </w:tabs>
        <w:bidi w:val="0"/>
        <w:spacing w:lineRule="auto" w:line="240" w:before="75" w:after="0"/>
        <w:ind w:left="73" w:right="144" w:hanging="0"/>
        <w:jc w:val="left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b/>
          <w:color w:val="000000"/>
          <w:spacing w:val="-2"/>
          <w:w w:val="95"/>
          <w:sz w:val="28"/>
          <w:szCs w:val="28"/>
        </w:rPr>
        <w:t xml:space="preserve">1.4. </w:t>
      </w:r>
      <w:r>
        <w:rPr>
          <w:rFonts w:ascii="Tinos" w:hAnsi="Tinos"/>
          <w:b/>
          <w:color w:val="000000"/>
          <w:spacing w:val="-2"/>
          <w:sz w:val="28"/>
          <w:szCs w:val="28"/>
        </w:rPr>
        <w:t>.Продолжительность</w:t>
      </w:r>
      <w:r>
        <w:rPr>
          <w:rFonts w:ascii="Tinos" w:hAnsi="Tinos"/>
          <w:b/>
          <w:color w:val="000000"/>
          <w:spacing w:val="-17"/>
          <w:sz w:val="28"/>
          <w:szCs w:val="28"/>
        </w:rPr>
        <w:t xml:space="preserve"> </w:t>
      </w:r>
      <w:r>
        <w:rPr>
          <w:rFonts w:ascii="Tinos" w:hAnsi="Tinos"/>
          <w:b/>
          <w:color w:val="000000"/>
          <w:spacing w:val="-2"/>
          <w:sz w:val="28"/>
          <w:szCs w:val="28"/>
        </w:rPr>
        <w:t>и</w:t>
      </w:r>
      <w:r>
        <w:rPr>
          <w:rFonts w:ascii="Tinos" w:hAnsi="Tinos"/>
          <w:b/>
          <w:color w:val="000000"/>
          <w:spacing w:val="-8"/>
          <w:sz w:val="28"/>
          <w:szCs w:val="28"/>
        </w:rPr>
        <w:t xml:space="preserve"> </w:t>
      </w:r>
      <w:r>
        <w:rPr>
          <w:rFonts w:ascii="Tinos" w:hAnsi="Tinos"/>
          <w:b/>
          <w:color w:val="000000"/>
          <w:spacing w:val="-2"/>
          <w:sz w:val="28"/>
          <w:szCs w:val="28"/>
        </w:rPr>
        <w:t>периодичность</w:t>
      </w:r>
      <w:r>
        <w:rPr>
          <w:rFonts w:ascii="Tinos" w:hAnsi="Tinos"/>
          <w:b/>
          <w:color w:val="000000"/>
          <w:spacing w:val="15"/>
          <w:sz w:val="28"/>
          <w:szCs w:val="28"/>
        </w:rPr>
        <w:t xml:space="preserve"> </w:t>
      </w:r>
      <w:r>
        <w:rPr>
          <w:rFonts w:ascii="Tinos" w:hAnsi="Tinos"/>
          <w:b/>
          <w:color w:val="000000"/>
          <w:spacing w:val="-2"/>
          <w:sz w:val="28"/>
          <w:szCs w:val="28"/>
        </w:rPr>
        <w:t xml:space="preserve">занятий </w:t>
      </w:r>
    </w:p>
    <w:p>
      <w:pPr>
        <w:pStyle w:val="ListParagraph"/>
        <w:tabs>
          <w:tab w:val="clear" w:pos="709"/>
          <w:tab w:val="left" w:pos="1995" w:leader="none"/>
          <w:tab w:val="left" w:pos="3421" w:leader="none"/>
          <w:tab w:val="left" w:pos="7431" w:leader="none"/>
        </w:tabs>
        <w:bidi w:val="0"/>
        <w:spacing w:lineRule="auto" w:line="240" w:before="75" w:after="0"/>
        <w:ind w:left="0" w:right="144" w:hanging="0"/>
        <w:jc w:val="left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b/>
          <w:color w:val="000000"/>
          <w:spacing w:val="-2"/>
          <w:sz w:val="28"/>
          <w:szCs w:val="28"/>
        </w:rPr>
        <w:t xml:space="preserve">- </w:t>
      </w:r>
      <w:r>
        <w:rPr>
          <w:rFonts w:ascii="Tinos" w:hAnsi="Tinos"/>
          <w:color w:val="000000"/>
          <w:sz w:val="28"/>
          <w:szCs w:val="28"/>
        </w:rPr>
        <w:t>Индивидуальные</w:t>
      </w:r>
      <w:r>
        <w:rPr>
          <w:rFonts w:ascii="Tinos" w:hAnsi="Tinos"/>
          <w:color w:val="000000"/>
          <w:spacing w:val="8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занятия</w:t>
        <w:tab/>
        <w:t>(консультации)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w w:val="90"/>
          <w:sz w:val="28"/>
          <w:szCs w:val="28"/>
        </w:rPr>
        <w:t>—</w:t>
      </w:r>
      <w:r>
        <w:rPr>
          <w:rFonts w:ascii="Tinos" w:hAnsi="Tinos"/>
          <w:color w:val="000000"/>
          <w:spacing w:val="8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по</w:t>
      </w:r>
      <w:r>
        <w:rPr>
          <w:rFonts w:ascii="Tinos" w:hAnsi="Tinos"/>
          <w:color w:val="000000"/>
          <w:spacing w:val="8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запросу.</w:t>
        <w:tab/>
      </w:r>
      <w:r>
        <w:rPr>
          <w:rFonts w:ascii="Tinos" w:hAnsi="Tinos"/>
          <w:color w:val="000000"/>
          <w:spacing w:val="-2"/>
          <w:w w:val="95"/>
          <w:sz w:val="28"/>
          <w:szCs w:val="28"/>
        </w:rPr>
        <w:t xml:space="preserve">Продолжительность </w:t>
      </w:r>
      <w:r>
        <w:rPr>
          <w:rFonts w:ascii="Tinos" w:hAnsi="Tinos"/>
          <w:color w:val="000000"/>
          <w:sz w:val="28"/>
          <w:szCs w:val="28"/>
        </w:rPr>
        <w:t>одного</w:t>
      </w:r>
      <w:r>
        <w:rPr>
          <w:rFonts w:ascii="Tinos" w:hAnsi="Tinos"/>
          <w:color w:val="000000"/>
          <w:spacing w:val="16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индивидуального</w:t>
      </w:r>
      <w:r>
        <w:rPr>
          <w:rFonts w:ascii="Tinos" w:hAnsi="Tinos"/>
          <w:color w:val="000000"/>
          <w:spacing w:val="7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занятия</w:t>
      </w:r>
      <w:r>
        <w:rPr>
          <w:rFonts w:ascii="Tinos" w:hAnsi="Tinos"/>
          <w:color w:val="000000"/>
          <w:spacing w:val="24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(консультации)</w:t>
      </w:r>
      <w:r>
        <w:rPr>
          <w:rFonts w:ascii="Tinos" w:hAnsi="Tinos"/>
          <w:color w:val="000000"/>
          <w:spacing w:val="2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составляет</w:t>
      </w:r>
      <w:r>
        <w:rPr>
          <w:rFonts w:ascii="Tinos" w:hAnsi="Tinos"/>
          <w:color w:val="000000"/>
          <w:spacing w:val="24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от</w:t>
      </w:r>
      <w:r>
        <w:rPr>
          <w:rFonts w:ascii="Tinos" w:hAnsi="Tinos"/>
          <w:color w:val="000000"/>
          <w:spacing w:val="14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45</w:t>
      </w:r>
      <w:r>
        <w:rPr>
          <w:rFonts w:ascii="Tinos" w:hAnsi="Tinos"/>
          <w:color w:val="000000"/>
          <w:spacing w:val="14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минут</w:t>
      </w:r>
      <w:r>
        <w:rPr>
          <w:rFonts w:ascii="Tinos" w:hAnsi="Tinos"/>
          <w:color w:val="000000"/>
          <w:spacing w:val="17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до</w:t>
      </w:r>
      <w:r>
        <w:rPr>
          <w:rFonts w:ascii="Tinos" w:hAnsi="Tinos"/>
          <w:color w:val="000000"/>
          <w:spacing w:val="11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 xml:space="preserve">1 </w:t>
      </w:r>
      <w:r>
        <w:rPr>
          <w:rFonts w:ascii="Tinos" w:hAnsi="Tinos"/>
          <w:color w:val="000000"/>
          <w:spacing w:val="-2"/>
          <w:sz w:val="28"/>
          <w:szCs w:val="28"/>
        </w:rPr>
        <w:t>часа.</w:t>
      </w:r>
    </w:p>
    <w:p>
      <w:pPr>
        <w:pStyle w:val="Style30"/>
        <w:bidi w:val="0"/>
        <w:spacing w:lineRule="auto" w:line="240"/>
        <w:ind w:left="72" w:right="0" w:hanging="0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w w:val="95"/>
          <w:sz w:val="28"/>
          <w:szCs w:val="28"/>
        </w:rPr>
        <w:t>- Групповые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w w:val="95"/>
          <w:sz w:val="28"/>
          <w:szCs w:val="28"/>
        </w:rPr>
        <w:t>обучающие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w w:val="95"/>
          <w:sz w:val="28"/>
          <w:szCs w:val="28"/>
        </w:rPr>
        <w:t>занятия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w w:val="95"/>
          <w:sz w:val="28"/>
          <w:szCs w:val="28"/>
        </w:rPr>
        <w:t>проводятся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w w:val="95"/>
          <w:sz w:val="28"/>
          <w:szCs w:val="28"/>
        </w:rPr>
        <w:t>с</w:t>
      </w:r>
      <w:r>
        <w:rPr>
          <w:rFonts w:ascii="Tinos" w:hAnsi="Tinos"/>
          <w:color w:val="000000"/>
          <w:spacing w:val="29"/>
          <w:sz w:val="28"/>
          <w:szCs w:val="28"/>
        </w:rPr>
        <w:t xml:space="preserve"> </w:t>
      </w:r>
      <w:r>
        <w:rPr>
          <w:rFonts w:ascii="Tinos" w:hAnsi="Tinos"/>
          <w:color w:val="000000"/>
          <w:w w:val="95"/>
          <w:sz w:val="28"/>
          <w:szCs w:val="28"/>
        </w:rPr>
        <w:t>периодичностью</w:t>
      </w:r>
      <w:r>
        <w:rPr>
          <w:rFonts w:ascii="Tinos" w:hAnsi="Tinos"/>
          <w:color w:val="000000"/>
          <w:spacing w:val="32"/>
          <w:sz w:val="28"/>
          <w:szCs w:val="28"/>
        </w:rPr>
        <w:t xml:space="preserve"> </w:t>
      </w:r>
      <w:r>
        <w:rPr>
          <w:rFonts w:ascii="Tinos" w:hAnsi="Tinos"/>
          <w:color w:val="000000"/>
          <w:w w:val="90"/>
          <w:sz w:val="28"/>
          <w:szCs w:val="28"/>
        </w:rPr>
        <w:t>—</w:t>
      </w:r>
      <w:r>
        <w:rPr>
          <w:rFonts w:ascii="Tinos" w:hAnsi="Tinos"/>
          <w:color w:val="000000"/>
          <w:sz w:val="28"/>
          <w:szCs w:val="28"/>
        </w:rPr>
        <w:t xml:space="preserve"> </w:t>
      </w:r>
      <w:r>
        <w:rPr>
          <w:rFonts w:ascii="Tinos" w:hAnsi="Tinos"/>
          <w:color w:val="000000"/>
          <w:w w:val="95"/>
          <w:sz w:val="28"/>
          <w:szCs w:val="28"/>
        </w:rPr>
        <w:t xml:space="preserve">  1</w:t>
      </w:r>
      <w:r>
        <w:rPr>
          <w:rFonts w:ascii="Tinos" w:hAnsi="Tinos"/>
          <w:color w:val="000000"/>
          <w:spacing w:val="33"/>
          <w:sz w:val="28"/>
          <w:szCs w:val="28"/>
        </w:rPr>
        <w:t xml:space="preserve"> </w:t>
      </w:r>
      <w:r>
        <w:rPr>
          <w:rFonts w:ascii="Tinos" w:hAnsi="Tinos"/>
          <w:color w:val="000000"/>
          <w:w w:val="95"/>
          <w:sz w:val="28"/>
          <w:szCs w:val="28"/>
        </w:rPr>
        <w:t xml:space="preserve">раз </w:t>
      </w:r>
      <w:r>
        <w:rPr>
          <w:rFonts w:ascii="Tinos" w:hAnsi="Tinos"/>
          <w:color w:val="000000"/>
          <w:spacing w:val="36"/>
          <w:sz w:val="28"/>
          <w:szCs w:val="28"/>
        </w:rPr>
        <w:t xml:space="preserve"> </w:t>
      </w:r>
      <w:r>
        <w:rPr>
          <w:rFonts w:ascii="Tinos" w:hAnsi="Tinos"/>
          <w:color w:val="000000"/>
          <w:w w:val="95"/>
          <w:sz w:val="28"/>
          <w:szCs w:val="28"/>
        </w:rPr>
        <w:t>в месяц (12 раз в год ). Продолжительность</w:t>
      </w:r>
      <w:r>
        <w:rPr>
          <w:rFonts w:ascii="Tinos" w:hAnsi="Tinos"/>
          <w:color w:val="000000"/>
          <w:spacing w:val="-7"/>
          <w:w w:val="95"/>
          <w:sz w:val="28"/>
          <w:szCs w:val="28"/>
        </w:rPr>
        <w:t xml:space="preserve"> </w:t>
      </w:r>
      <w:r>
        <w:rPr>
          <w:rFonts w:ascii="Tinos" w:hAnsi="Tinos"/>
          <w:color w:val="000000"/>
          <w:w w:val="95"/>
          <w:sz w:val="28"/>
          <w:szCs w:val="28"/>
        </w:rPr>
        <w:t xml:space="preserve">одного занятия </w:t>
      </w:r>
      <w:r>
        <w:rPr>
          <w:rFonts w:ascii="Tinos" w:hAnsi="Tinos"/>
          <w:color w:val="000000"/>
          <w:w w:val="90"/>
          <w:sz w:val="28"/>
          <w:szCs w:val="28"/>
        </w:rPr>
        <w:t>—</w:t>
      </w:r>
      <w:r>
        <w:rPr>
          <w:rFonts w:ascii="Tinos" w:hAnsi="Tinos"/>
          <w:color w:val="000000"/>
          <w:spacing w:val="40"/>
          <w:sz w:val="28"/>
          <w:szCs w:val="28"/>
        </w:rPr>
        <w:t xml:space="preserve"> </w:t>
      </w:r>
      <w:r>
        <w:rPr>
          <w:rFonts w:ascii="Tinos" w:hAnsi="Tinos"/>
          <w:color w:val="000000"/>
          <w:w w:val="95"/>
          <w:sz w:val="28"/>
          <w:szCs w:val="28"/>
        </w:rPr>
        <w:t>один час.</w:t>
      </w:r>
    </w:p>
    <w:p>
      <w:pPr>
        <w:pStyle w:val="Style30"/>
        <w:bidi w:val="0"/>
        <w:spacing w:lineRule="auto" w:line="240"/>
        <w:ind w:left="0" w:right="0" w:hanging="0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pacing w:val="-4"/>
          <w:sz w:val="28"/>
          <w:szCs w:val="28"/>
        </w:rPr>
        <w:t>Срок</w:t>
      </w:r>
      <w:r>
        <w:rPr>
          <w:rFonts w:ascii="Tinos" w:hAnsi="Tinos"/>
          <w:color w:val="000000"/>
          <w:spacing w:val="-9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>обучения:</w:t>
      </w:r>
      <w:r>
        <w:rPr>
          <w:rFonts w:ascii="Tinos" w:hAnsi="Tinos"/>
          <w:color w:val="000000"/>
          <w:spacing w:val="54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 xml:space="preserve">  24       </w:t>
      </w:r>
      <w:r>
        <w:rPr>
          <w:rFonts w:ascii="Tinos" w:hAnsi="Tinos"/>
          <w:color w:val="000000"/>
          <w:spacing w:val="-14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>академических</w:t>
      </w:r>
      <w:r>
        <w:rPr>
          <w:rFonts w:ascii="Tinos" w:hAnsi="Tinos"/>
          <w:color w:val="000000"/>
          <w:spacing w:val="1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>часов.</w:t>
      </w:r>
    </w:p>
    <w:p>
      <w:pPr>
        <w:pStyle w:val="Style30"/>
        <w:bidi w:val="0"/>
        <w:spacing w:lineRule="auto" w:line="240" w:before="22" w:after="0"/>
        <w:ind w:left="785" w:right="0" w:hanging="0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pacing w:val="-4"/>
          <w:sz w:val="28"/>
          <w:szCs w:val="28"/>
        </w:rPr>
        <w:t>Длительность</w:t>
      </w:r>
      <w:r>
        <w:rPr>
          <w:rFonts w:ascii="Tinos" w:hAnsi="Tinos"/>
          <w:color w:val="000000"/>
          <w:spacing w:val="45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>дистанционного</w:t>
      </w:r>
      <w:r>
        <w:rPr>
          <w:rFonts w:ascii="Tinos" w:hAnsi="Tinos"/>
          <w:color w:val="000000"/>
          <w:spacing w:val="4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>консультирования</w:t>
      </w:r>
      <w:r>
        <w:rPr>
          <w:rFonts w:ascii="Tinos" w:hAnsi="Tinos"/>
          <w:color w:val="000000"/>
          <w:spacing w:val="33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>составляет</w:t>
      </w:r>
      <w:r>
        <w:rPr>
          <w:rFonts w:ascii="Tinos" w:hAnsi="Tinos"/>
          <w:color w:val="000000"/>
          <w:spacing w:val="44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>не</w:t>
      </w:r>
      <w:r>
        <w:rPr>
          <w:rFonts w:ascii="Tinos" w:hAnsi="Tinos"/>
          <w:color w:val="000000"/>
          <w:spacing w:val="24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>более</w:t>
      </w:r>
      <w:r>
        <w:rPr>
          <w:rFonts w:ascii="Tinos" w:hAnsi="Tinos"/>
          <w:color w:val="000000"/>
          <w:spacing w:val="33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7"/>
          <w:sz w:val="28"/>
          <w:szCs w:val="28"/>
        </w:rPr>
        <w:t>60</w:t>
      </w:r>
    </w:p>
    <w:p>
      <w:pPr>
        <w:pStyle w:val="Normal"/>
        <w:bidi w:val="0"/>
        <w:spacing w:lineRule="auto" w:line="240" w:before="23" w:after="0"/>
        <w:ind w:left="82" w:right="0" w:hanging="0"/>
        <w:jc w:val="left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>минут.</w:t>
      </w:r>
    </w:p>
    <w:p>
      <w:pPr>
        <w:pStyle w:val="Normal"/>
        <w:bidi w:val="0"/>
        <w:spacing w:lineRule="auto" w:line="240" w:before="23" w:after="0"/>
        <w:ind w:left="82" w:right="0" w:hanging="0"/>
        <w:jc w:val="left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</w:r>
    </w:p>
    <w:p>
      <w:pPr>
        <w:pStyle w:val="Normal"/>
        <w:bidi w:val="0"/>
        <w:spacing w:lineRule="auto" w:line="240"/>
        <w:rPr>
          <w:rFonts w:ascii="Tinos" w:hAnsi="Tinos"/>
          <w:b/>
          <w:bCs/>
          <w:color w:val="000000"/>
          <w:sz w:val="28"/>
          <w:szCs w:val="28"/>
        </w:rPr>
      </w:pPr>
      <w:r>
        <w:rPr>
          <w:rFonts w:ascii="Tinos" w:hAnsi="Tinos"/>
          <w:b/>
          <w:bCs/>
          <w:color w:val="000000"/>
          <w:sz w:val="28"/>
          <w:szCs w:val="28"/>
        </w:rPr>
        <w:t xml:space="preserve">2. Содержание программы. </w:t>
      </w:r>
    </w:p>
    <w:p>
      <w:pPr>
        <w:pStyle w:val="Style30"/>
        <w:bidi w:val="0"/>
        <w:spacing w:lineRule="auto" w:line="240" w:before="146" w:after="0"/>
        <w:ind w:left="85" w:right="0" w:hanging="0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pacing w:val="-4"/>
          <w:sz w:val="28"/>
          <w:szCs w:val="28"/>
        </w:rPr>
        <w:t>Занятия</w:t>
      </w:r>
      <w:r>
        <w:rPr>
          <w:rFonts w:ascii="Tinos" w:hAnsi="Tinos"/>
          <w:color w:val="000000"/>
          <w:spacing w:val="17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>по</w:t>
      </w:r>
      <w:r>
        <w:rPr>
          <w:rFonts w:ascii="Tinos" w:hAnsi="Tinos"/>
          <w:color w:val="000000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>программе</w:t>
      </w:r>
      <w:r>
        <w:rPr>
          <w:rFonts w:ascii="Tinos" w:hAnsi="Tinos"/>
          <w:color w:val="000000"/>
          <w:spacing w:val="23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>проводятся</w:t>
      </w:r>
      <w:r>
        <w:rPr>
          <w:rFonts w:ascii="Tinos" w:hAnsi="Tinos"/>
          <w:color w:val="000000"/>
          <w:spacing w:val="28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>в соответствии</w:t>
      </w:r>
      <w:r>
        <w:rPr>
          <w:rFonts w:ascii="Tinos" w:hAnsi="Tinos"/>
          <w:color w:val="000000"/>
          <w:spacing w:val="23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>с</w:t>
      </w:r>
      <w:r>
        <w:rPr>
          <w:rFonts w:ascii="Tinos" w:hAnsi="Tinos"/>
          <w:color w:val="000000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>тематическим</w:t>
      </w:r>
      <w:r>
        <w:rPr>
          <w:rFonts w:ascii="Tinos" w:hAnsi="Tinos"/>
          <w:color w:val="000000"/>
          <w:spacing w:val="24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 xml:space="preserve">планом </w:t>
      </w:r>
      <w:r>
        <w:rPr>
          <w:rFonts w:ascii="Tinos" w:hAnsi="Tinos"/>
          <w:color w:val="000000"/>
          <w:sz w:val="28"/>
          <w:szCs w:val="28"/>
        </w:rPr>
        <w:t>(Приложение 1).</w:t>
      </w:r>
    </w:p>
    <w:p>
      <w:pPr>
        <w:pStyle w:val="1"/>
        <w:tabs>
          <w:tab w:val="clear" w:pos="709"/>
          <w:tab w:val="left" w:pos="3213" w:leader="none"/>
        </w:tabs>
        <w:bidi w:val="0"/>
        <w:spacing w:lineRule="auto" w:line="240" w:before="4" w:after="0"/>
        <w:ind w:left="0" w:right="0" w:hanging="0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pacing w:val="-8"/>
          <w:sz w:val="28"/>
          <w:szCs w:val="28"/>
        </w:rPr>
        <w:t>2.1. Этапы</w:t>
      </w:r>
      <w:r>
        <w:rPr>
          <w:rFonts w:ascii="Tinos" w:hAnsi="Tinos"/>
          <w:color w:val="000000"/>
          <w:spacing w:val="2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8"/>
          <w:sz w:val="28"/>
          <w:szCs w:val="28"/>
        </w:rPr>
        <w:t>реализации</w:t>
      </w:r>
      <w:r>
        <w:rPr>
          <w:rFonts w:ascii="Tinos" w:hAnsi="Tinos"/>
          <w:color w:val="000000"/>
          <w:spacing w:val="11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8"/>
          <w:sz w:val="28"/>
          <w:szCs w:val="28"/>
        </w:rPr>
        <w:t>программы:</w:t>
      </w:r>
    </w:p>
    <w:p>
      <w:pPr>
        <w:pStyle w:val="ListParagraph"/>
        <w:tabs>
          <w:tab w:val="clear" w:pos="709"/>
          <w:tab w:val="left" w:pos="192" w:leader="none"/>
          <w:tab w:val="left" w:pos="396" w:leader="none"/>
        </w:tabs>
        <w:bidi w:val="0"/>
        <w:spacing w:lineRule="auto" w:line="240" w:before="152" w:after="0"/>
        <w:ind w:left="96" w:right="110" w:hanging="0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i/>
          <w:color w:val="000000"/>
          <w:sz w:val="28"/>
          <w:szCs w:val="28"/>
        </w:rPr>
        <w:t>- Организационный</w:t>
      </w:r>
      <w:r>
        <w:rPr>
          <w:rFonts w:ascii="Tinos" w:hAnsi="Tinos"/>
          <w:i/>
          <w:color w:val="000000"/>
          <w:spacing w:val="-10"/>
          <w:sz w:val="28"/>
          <w:szCs w:val="28"/>
        </w:rPr>
        <w:t xml:space="preserve"> </w:t>
      </w:r>
      <w:r>
        <w:rPr>
          <w:rFonts w:ascii="Tinos" w:hAnsi="Tinos"/>
          <w:i/>
          <w:color w:val="000000"/>
          <w:w w:val="95"/>
          <w:sz w:val="28"/>
          <w:szCs w:val="28"/>
        </w:rPr>
        <w:t xml:space="preserve">— </w:t>
      </w:r>
      <w:r>
        <w:rPr>
          <w:rFonts w:ascii="Tinos" w:hAnsi="Tinos"/>
          <w:color w:val="000000"/>
          <w:sz w:val="28"/>
          <w:szCs w:val="28"/>
        </w:rPr>
        <w:t>планирование, координирование</w:t>
      </w:r>
      <w:r>
        <w:rPr>
          <w:rFonts w:ascii="Tinos" w:hAnsi="Tinos"/>
          <w:color w:val="000000"/>
          <w:spacing w:val="-2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 xml:space="preserve">работы по программе, а также информирование населения о функционировании «Школы родственного ухода» через </w:t>
      </w:r>
      <w:r>
        <w:rPr>
          <w:rFonts w:ascii="Tinos" w:hAnsi="Tinos"/>
          <w:color w:val="000000"/>
          <w:spacing w:val="-4"/>
          <w:sz w:val="28"/>
          <w:szCs w:val="28"/>
        </w:rPr>
        <w:t>средства</w:t>
      </w:r>
      <w:r>
        <w:rPr>
          <w:rFonts w:ascii="Tinos" w:hAnsi="Tinos"/>
          <w:color w:val="000000"/>
          <w:spacing w:val="-12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>массовой информации, информационные</w:t>
      </w:r>
      <w:r>
        <w:rPr>
          <w:rFonts w:ascii="Tinos" w:hAnsi="Tinos"/>
          <w:color w:val="000000"/>
          <w:spacing w:val="-12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>стенды</w:t>
      </w:r>
      <w:r>
        <w:rPr>
          <w:rFonts w:ascii="Tinos" w:hAnsi="Tinos"/>
          <w:color w:val="000000"/>
          <w:spacing w:val="-11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4"/>
          <w:sz w:val="28"/>
          <w:szCs w:val="28"/>
        </w:rPr>
        <w:t xml:space="preserve">учреждения, интернет </w:t>
      </w:r>
      <w:r>
        <w:rPr>
          <w:rFonts w:ascii="Tinos" w:hAnsi="Tinos"/>
          <w:color w:val="000000"/>
          <w:sz w:val="28"/>
          <w:szCs w:val="28"/>
        </w:rPr>
        <w:t>источники</w:t>
      </w:r>
      <w:r>
        <w:rPr>
          <w:rFonts w:ascii="Tinos" w:hAnsi="Tinos"/>
          <w:color w:val="000000"/>
          <w:spacing w:val="-7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(официальный</w:t>
      </w:r>
      <w:r>
        <w:rPr>
          <w:rFonts w:ascii="Tinos" w:hAnsi="Tinos"/>
          <w:color w:val="000000"/>
          <w:spacing w:val="-3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сайт</w:t>
      </w:r>
      <w:r>
        <w:rPr>
          <w:rFonts w:ascii="Tinos" w:hAnsi="Tinos"/>
          <w:color w:val="000000"/>
          <w:spacing w:val="-1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Учреждения, группы</w:t>
      </w:r>
      <w:r>
        <w:rPr>
          <w:rFonts w:ascii="Tinos" w:hAnsi="Tinos"/>
          <w:color w:val="000000"/>
          <w:spacing w:val="-7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в</w:t>
      </w:r>
      <w:r>
        <w:rPr>
          <w:rFonts w:ascii="Tinos" w:hAnsi="Tinos"/>
          <w:color w:val="000000"/>
          <w:spacing w:val="-18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социальных сетях</w:t>
      </w:r>
      <w:r>
        <w:rPr>
          <w:rFonts w:ascii="Tinos" w:hAnsi="Tinos"/>
          <w:color w:val="000000"/>
          <w:spacing w:val="-11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и</w:t>
      </w:r>
      <w:r>
        <w:rPr>
          <w:rFonts w:ascii="Tinos" w:hAnsi="Tinos"/>
          <w:color w:val="000000"/>
          <w:spacing w:val="-15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 xml:space="preserve">др.), </w:t>
      </w:r>
      <w:r>
        <w:rPr>
          <w:rFonts w:ascii="Tinos" w:hAnsi="Tinos"/>
          <w:color w:val="000000"/>
          <w:spacing w:val="-2"/>
          <w:sz w:val="28"/>
          <w:szCs w:val="28"/>
        </w:rPr>
        <w:t>общественные организации,</w:t>
      </w:r>
      <w:r>
        <w:rPr>
          <w:rFonts w:ascii="Tinos" w:hAnsi="Tinos"/>
          <w:color w:val="000000"/>
          <w:spacing w:val="-4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ведомства</w:t>
      </w:r>
      <w:r>
        <w:rPr>
          <w:rFonts w:ascii="Tinos" w:hAnsi="Tinos"/>
          <w:color w:val="000000"/>
          <w:spacing w:val="-6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и</w:t>
      </w:r>
      <w:r>
        <w:rPr>
          <w:rFonts w:ascii="Tinos" w:hAnsi="Tinos"/>
          <w:color w:val="000000"/>
          <w:spacing w:val="-16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медицинские</w:t>
      </w:r>
      <w:r>
        <w:rPr>
          <w:rFonts w:ascii="Tinos" w:hAnsi="Tinos"/>
          <w:color w:val="000000"/>
          <w:spacing w:val="-8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учреждения.</w:t>
      </w:r>
    </w:p>
    <w:p>
      <w:pPr>
        <w:pStyle w:val="ListParagraph"/>
        <w:tabs>
          <w:tab w:val="clear" w:pos="709"/>
          <w:tab w:val="left" w:pos="200" w:leader="none"/>
          <w:tab w:val="left" w:pos="525" w:leader="none"/>
        </w:tabs>
        <w:bidi w:val="0"/>
        <w:spacing w:lineRule="auto" w:line="240" w:before="6" w:after="0"/>
        <w:ind w:left="100" w:right="111" w:hanging="0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i/>
          <w:color w:val="000000"/>
          <w:w w:val="95"/>
          <w:sz w:val="28"/>
          <w:szCs w:val="28"/>
        </w:rPr>
        <w:t xml:space="preserve">- Практический — </w:t>
      </w:r>
      <w:r>
        <w:rPr>
          <w:rFonts w:ascii="Tinos" w:hAnsi="Tinos"/>
          <w:color w:val="000000"/>
          <w:w w:val="95"/>
          <w:sz w:val="28"/>
          <w:szCs w:val="28"/>
        </w:rPr>
        <w:t>презентация/демонстрация обучающего материала, беседа, разъяснение и консультирование участников обучения, проведение</w:t>
      </w:r>
      <w:r>
        <w:rPr>
          <w:rFonts w:ascii="Tinos" w:hAnsi="Tinos"/>
          <w:color w:val="000000"/>
          <w:spacing w:val="80"/>
          <w:w w:val="150"/>
          <w:sz w:val="28"/>
          <w:szCs w:val="28"/>
        </w:rPr>
        <w:t xml:space="preserve"> </w:t>
      </w:r>
      <w:r>
        <w:rPr>
          <w:rFonts w:ascii="Tinos" w:hAnsi="Tinos"/>
          <w:color w:val="000000"/>
          <w:w w:val="95"/>
          <w:sz w:val="28"/>
          <w:szCs w:val="28"/>
        </w:rPr>
        <w:t>практического</w:t>
      </w:r>
      <w:r>
        <w:rPr>
          <w:rFonts w:ascii="Tinos" w:hAnsi="Tinos"/>
          <w:color w:val="000000"/>
          <w:sz w:val="28"/>
          <w:szCs w:val="28"/>
        </w:rPr>
        <w:t xml:space="preserve"> </w:t>
      </w:r>
      <w:r>
        <w:rPr>
          <w:rFonts w:ascii="Tinos" w:hAnsi="Tinos"/>
          <w:color w:val="000000"/>
          <w:w w:val="95"/>
          <w:sz w:val="28"/>
          <w:szCs w:val="28"/>
        </w:rPr>
        <w:t>обучения.</w:t>
      </w:r>
    </w:p>
    <w:p>
      <w:pPr>
        <w:pStyle w:val="ListParagraph"/>
        <w:tabs>
          <w:tab w:val="clear" w:pos="709"/>
          <w:tab w:val="left" w:pos="206" w:leader="none"/>
          <w:tab w:val="left" w:pos="407" w:leader="none"/>
        </w:tabs>
        <w:bidi w:val="0"/>
        <w:spacing w:lineRule="auto" w:line="240" w:before="4" w:after="0"/>
        <w:ind w:left="103" w:right="109" w:hanging="0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b/>
          <w:i/>
          <w:color w:val="000000"/>
          <w:sz w:val="28"/>
          <w:szCs w:val="28"/>
        </w:rPr>
        <w:t xml:space="preserve">- Аналитический </w:t>
      </w:r>
      <w:r>
        <w:rPr>
          <w:rFonts w:ascii="Tinos" w:hAnsi="Tinos"/>
          <w:i/>
          <w:color w:val="000000"/>
          <w:sz w:val="28"/>
          <w:szCs w:val="28"/>
        </w:rPr>
        <w:t xml:space="preserve">- </w:t>
      </w:r>
      <w:r>
        <w:rPr>
          <w:rFonts w:ascii="Tinos" w:hAnsi="Tinos"/>
          <w:color w:val="000000"/>
          <w:sz w:val="28"/>
          <w:szCs w:val="28"/>
        </w:rPr>
        <w:t>опрос (анкетирование) слушателей, анализ показателей работы</w:t>
      </w:r>
      <w:r>
        <w:rPr>
          <w:rFonts w:ascii="Tinos" w:hAnsi="Tinos"/>
          <w:color w:val="000000"/>
          <w:spacing w:val="-4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по</w:t>
      </w:r>
      <w:r>
        <w:rPr>
          <w:rFonts w:ascii="Tinos" w:hAnsi="Tinos"/>
          <w:color w:val="000000"/>
          <w:spacing w:val="-12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программе, оценка</w:t>
      </w:r>
      <w:r>
        <w:rPr>
          <w:rFonts w:ascii="Tinos" w:hAnsi="Tinos"/>
          <w:color w:val="000000"/>
          <w:spacing w:val="-6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потребностей и</w:t>
      </w:r>
      <w:r>
        <w:rPr>
          <w:rFonts w:ascii="Tinos" w:hAnsi="Tinos"/>
          <w:color w:val="000000"/>
          <w:spacing w:val="-11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возможностей, прогнозирование дальнейшей</w:t>
      </w:r>
      <w:r>
        <w:rPr>
          <w:rFonts w:ascii="Tinos" w:hAnsi="Tinos"/>
          <w:color w:val="000000"/>
          <w:spacing w:val="-14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обучающей</w:t>
      </w:r>
      <w:r>
        <w:rPr>
          <w:rFonts w:ascii="Tinos" w:hAnsi="Tinos"/>
          <w:color w:val="000000"/>
          <w:spacing w:val="-9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деятельности.</w:t>
      </w:r>
    </w:p>
    <w:p>
      <w:pPr>
        <w:pStyle w:val="1"/>
        <w:tabs>
          <w:tab w:val="clear" w:pos="709"/>
          <w:tab w:val="left" w:pos="2599" w:leader="none"/>
        </w:tabs>
        <w:bidi w:val="0"/>
        <w:spacing w:lineRule="auto" w:line="240" w:before="0" w:after="0"/>
        <w:ind w:left="0" w:right="1558" w:hanging="0"/>
        <w:jc w:val="left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pacing w:val="-2"/>
          <w:sz w:val="28"/>
          <w:szCs w:val="28"/>
        </w:rPr>
        <w:t>3. Направления осуществления</w:t>
      </w:r>
      <w:r>
        <w:rPr>
          <w:rFonts w:ascii="Tinos" w:hAnsi="Tinos"/>
          <w:color w:val="000000"/>
          <w:spacing w:val="13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 xml:space="preserve">программы </w:t>
      </w:r>
    </w:p>
    <w:p>
      <w:pPr>
        <w:pStyle w:val="1"/>
        <w:bidi w:val="0"/>
        <w:spacing w:lineRule="auto" w:line="240"/>
        <w:ind w:left="0" w:right="0" w:hanging="0"/>
        <w:jc w:val="left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b/>
          <w:bCs/>
          <w:color w:val="000000"/>
          <w:sz w:val="28"/>
          <w:szCs w:val="28"/>
        </w:rPr>
        <w:t>3.1. Информационно — просветительское (теоретическое):</w:t>
      </w:r>
      <w:r>
        <w:rPr>
          <w:rFonts w:ascii="Tinos" w:hAnsi="Tinos"/>
          <w:b w:val="false"/>
          <w:bCs w:val="false"/>
          <w:color w:val="000000"/>
          <w:sz w:val="28"/>
          <w:szCs w:val="28"/>
        </w:rPr>
        <w:t xml:space="preserve"> </w:t>
      </w:r>
    </w:p>
    <w:p>
      <w:pPr>
        <w:pStyle w:val="1"/>
        <w:bidi w:val="0"/>
        <w:spacing w:lineRule="auto" w:line="240"/>
        <w:ind w:left="0" w:right="0" w:hanging="0"/>
        <w:jc w:val="left"/>
        <w:rPr>
          <w:b w:val="false"/>
          <w:bCs w:val="false"/>
        </w:rPr>
      </w:pPr>
      <w:r>
        <w:rPr>
          <w:rFonts w:ascii="Tinos" w:hAnsi="Tinos"/>
          <w:b w:val="false"/>
          <w:bCs w:val="false"/>
          <w:color w:val="000000"/>
          <w:sz w:val="28"/>
          <w:szCs w:val="28"/>
        </w:rPr>
        <w:t>Призвано обеспечить участников « Школы родственного ухода» информационным специализированным материалом: брошюры, памятки, пособия, буклеты и т.д. Наличие данного материала позволит обучающимся не только приобрести необходимые знания и умения, но при необходимости всегда иметь в наличии информационно — дидактический материал.</w:t>
      </w:r>
    </w:p>
    <w:p>
      <w:pPr>
        <w:pStyle w:val="1"/>
        <w:bidi w:val="0"/>
        <w:spacing w:lineRule="auto" w:line="240"/>
        <w:ind w:left="0" w:right="0" w:hanging="0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w w:val="90"/>
          <w:sz w:val="28"/>
          <w:szCs w:val="28"/>
        </w:rPr>
        <w:t>3.2. Социально</w:t>
      </w:r>
      <w:r>
        <w:rPr>
          <w:rFonts w:ascii="Tinos" w:hAnsi="Tinos"/>
          <w:color w:val="000000"/>
          <w:spacing w:val="35"/>
          <w:sz w:val="28"/>
          <w:szCs w:val="28"/>
        </w:rPr>
        <w:t xml:space="preserve"> </w:t>
      </w:r>
      <w:r>
        <w:rPr>
          <w:rFonts w:ascii="Tinos" w:hAnsi="Tinos"/>
          <w:color w:val="000000"/>
          <w:w w:val="90"/>
          <w:sz w:val="28"/>
          <w:szCs w:val="28"/>
        </w:rPr>
        <w:t>—</w:t>
      </w:r>
      <w:r>
        <w:rPr>
          <w:rFonts w:ascii="Tinos" w:hAnsi="Tinos"/>
          <w:color w:val="000000"/>
          <w:spacing w:val="7"/>
          <w:sz w:val="28"/>
          <w:szCs w:val="28"/>
        </w:rPr>
        <w:t xml:space="preserve"> </w:t>
      </w:r>
      <w:r>
        <w:rPr>
          <w:rFonts w:ascii="Tinos" w:hAnsi="Tinos"/>
          <w:color w:val="000000"/>
          <w:w w:val="90"/>
          <w:sz w:val="28"/>
          <w:szCs w:val="28"/>
        </w:rPr>
        <w:t>медицинское</w:t>
      </w:r>
      <w:r>
        <w:rPr>
          <w:rFonts w:ascii="Tinos" w:hAnsi="Tinos"/>
          <w:color w:val="000000"/>
          <w:spacing w:val="50"/>
          <w:sz w:val="28"/>
          <w:szCs w:val="28"/>
        </w:rPr>
        <w:t xml:space="preserve"> </w:t>
      </w:r>
      <w:r>
        <w:rPr>
          <w:rFonts w:ascii="Tinos" w:hAnsi="Tinos"/>
          <w:color w:val="000000"/>
          <w:w w:val="90"/>
          <w:sz w:val="28"/>
          <w:szCs w:val="28"/>
        </w:rPr>
        <w:t>направление</w:t>
      </w:r>
      <w:r>
        <w:rPr>
          <w:rFonts w:ascii="Tinos" w:hAnsi="Tinos"/>
          <w:color w:val="000000"/>
          <w:spacing w:val="48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w w:val="90"/>
          <w:sz w:val="28"/>
          <w:szCs w:val="28"/>
        </w:rPr>
        <w:t>(практическое):</w:t>
      </w:r>
    </w:p>
    <w:p>
      <w:pPr>
        <w:pStyle w:val="Style30"/>
        <w:bidi w:val="0"/>
        <w:spacing w:lineRule="auto" w:line="240" w:before="28" w:after="0"/>
        <w:ind w:left="11" w:right="121" w:hanging="4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>Позволит</w:t>
      </w:r>
      <w:r>
        <w:rPr>
          <w:rFonts w:ascii="Tinos" w:hAnsi="Tinos"/>
          <w:color w:val="000000"/>
          <w:spacing w:val="-2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осуществить обучение родственников и</w:t>
      </w:r>
      <w:r>
        <w:rPr>
          <w:rFonts w:ascii="Tinos" w:hAnsi="Tinos"/>
          <w:color w:val="000000"/>
          <w:spacing w:val="-13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(или)</w:t>
      </w:r>
      <w:r>
        <w:rPr>
          <w:rFonts w:ascii="Tinos" w:hAnsi="Tinos"/>
          <w:color w:val="000000"/>
          <w:spacing w:val="-5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лиц,</w:t>
      </w:r>
      <w:r>
        <w:rPr>
          <w:rFonts w:ascii="Tinos" w:hAnsi="Tinos"/>
          <w:color w:val="000000"/>
          <w:spacing w:val="-11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осуществляющих уход за тяжелобольными гражданами, практическим навыкам, приемам и методам</w:t>
      </w:r>
      <w:r>
        <w:rPr>
          <w:rFonts w:ascii="Tinos" w:hAnsi="Tinos"/>
          <w:color w:val="000000"/>
          <w:spacing w:val="-19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ухода,</w:t>
      </w:r>
      <w:r>
        <w:rPr>
          <w:rFonts w:ascii="Tinos" w:hAnsi="Tinos"/>
          <w:color w:val="000000"/>
          <w:spacing w:val="-18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профилактике</w:t>
      </w:r>
      <w:r>
        <w:rPr>
          <w:rFonts w:ascii="Tinos" w:hAnsi="Tinos"/>
          <w:color w:val="000000"/>
          <w:spacing w:val="-18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осложнений</w:t>
      </w:r>
      <w:r>
        <w:rPr>
          <w:rFonts w:ascii="Tinos" w:hAnsi="Tinos"/>
          <w:color w:val="000000"/>
          <w:spacing w:val="-18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заболеваний,</w:t>
      </w:r>
      <w:r>
        <w:rPr>
          <w:rFonts w:ascii="Tinos" w:hAnsi="Tinos"/>
          <w:color w:val="000000"/>
          <w:spacing w:val="-18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правилам</w:t>
      </w:r>
      <w:r>
        <w:rPr>
          <w:rFonts w:ascii="Tinos" w:hAnsi="Tinos"/>
          <w:color w:val="000000"/>
          <w:spacing w:val="-18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 xml:space="preserve">пользования </w:t>
      </w:r>
      <w:r>
        <w:rPr>
          <w:rFonts w:ascii="Tinos" w:hAnsi="Tinos"/>
          <w:color w:val="000000"/>
          <w:spacing w:val="-2"/>
          <w:sz w:val="28"/>
          <w:szCs w:val="28"/>
        </w:rPr>
        <w:t>техническими</w:t>
      </w:r>
      <w:r>
        <w:rPr>
          <w:rFonts w:ascii="Tinos" w:hAnsi="Tinos"/>
          <w:color w:val="000000"/>
          <w:spacing w:val="-1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средствами</w:t>
      </w:r>
      <w:r>
        <w:rPr>
          <w:rFonts w:ascii="Tinos" w:hAnsi="Tinos"/>
          <w:color w:val="000000"/>
          <w:spacing w:val="-3"/>
          <w:sz w:val="28"/>
          <w:szCs w:val="28"/>
        </w:rPr>
        <w:t xml:space="preserve"> </w:t>
      </w:r>
      <w:r>
        <w:rPr>
          <w:rFonts w:ascii="Tinos" w:hAnsi="Tinos"/>
          <w:color w:val="000000"/>
          <w:spacing w:val="-2"/>
          <w:sz w:val="28"/>
          <w:szCs w:val="28"/>
        </w:rPr>
        <w:t>реабилитации.</w:t>
      </w:r>
    </w:p>
    <w:p>
      <w:pPr>
        <w:pStyle w:val="Style30"/>
        <w:bidi w:val="0"/>
        <w:spacing w:lineRule="auto" w:line="240" w:before="28" w:after="0"/>
        <w:ind w:left="11" w:right="121" w:hanging="4"/>
        <w:jc w:val="both"/>
        <w:rPr>
          <w:rFonts w:ascii="Tinos" w:hAnsi="Tinos"/>
          <w:b/>
          <w:bCs/>
          <w:color w:val="000000"/>
          <w:spacing w:val="-2"/>
          <w:sz w:val="28"/>
          <w:szCs w:val="28"/>
        </w:rPr>
      </w:pPr>
      <w:r>
        <w:rPr>
          <w:rFonts w:ascii="Tinos" w:hAnsi="Tinos"/>
          <w:b/>
          <w:bCs/>
          <w:color w:val="000000"/>
          <w:spacing w:val="-2"/>
          <w:sz w:val="28"/>
          <w:szCs w:val="28"/>
        </w:rPr>
        <w:t>4.  Кадровые ресурсы программы:</w:t>
      </w:r>
    </w:p>
    <w:p>
      <w:pPr>
        <w:pStyle w:val="Style30"/>
        <w:bidi w:val="0"/>
        <w:spacing w:lineRule="auto" w:line="240" w:before="28" w:after="0"/>
        <w:ind w:left="11" w:right="121" w:hanging="4"/>
        <w:jc w:val="both"/>
        <w:rPr>
          <w:rFonts w:ascii="Tinos" w:hAnsi="Tinos"/>
          <w:color w:val="000000"/>
          <w:spacing w:val="-2"/>
          <w:sz w:val="28"/>
          <w:szCs w:val="28"/>
        </w:rPr>
      </w:pPr>
      <w:r>
        <w:rPr>
          <w:rFonts w:ascii="Tinos" w:hAnsi="Tinos"/>
          <w:color w:val="000000"/>
          <w:spacing w:val="-2"/>
          <w:sz w:val="28"/>
          <w:szCs w:val="28"/>
        </w:rPr>
        <w:t>- Заместитель руководителя -  осуществляет контроль за реализацией программы, контроль над обеспечением учебного процесса учреждениями медицины …….</w:t>
      </w:r>
    </w:p>
    <w:p>
      <w:pPr>
        <w:pStyle w:val="Normal"/>
        <w:widowControl/>
        <w:bidi w:val="0"/>
        <w:spacing w:lineRule="auto" w:line="24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Заведующие — осуществляют контроль над обеспечением учебного процесса</w:t>
      </w:r>
    </w:p>
    <w:p>
      <w:pPr>
        <w:pStyle w:val="Normal"/>
        <w:widowControl/>
        <w:bidi w:val="0"/>
        <w:spacing w:lineRule="auto" w:line="24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отделениями сотрудниками, участвующими в программе в качестве преподавательского состава, а именно: психолог,  медицинские сестры по массажу,  инструкторы по лечебной физкультуре, </w:t>
      </w:r>
    </w:p>
    <w:p>
      <w:pPr>
        <w:pStyle w:val="Normal"/>
        <w:widowControl/>
        <w:bidi w:val="0"/>
        <w:spacing w:lineRule="auto" w:line="24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Аналитик - осуществляет методическое сопровождения программы: подбор</w:t>
      </w:r>
    </w:p>
    <w:p>
      <w:pPr>
        <w:pStyle w:val="Normal"/>
        <w:widowControl/>
        <w:bidi w:val="0"/>
        <w:spacing w:lineRule="auto" w:line="24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специализированной методической литературы, разработка информационных буклетов, брошюр, листовок, объявлений, анонсов и пресс-релизов, освещающих</w:t>
      </w:r>
    </w:p>
    <w:p>
      <w:pPr>
        <w:pStyle w:val="Normal"/>
        <w:widowControl/>
        <w:bidi w:val="0"/>
        <w:spacing w:lineRule="auto" w:line="24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деятельность «Школы родственного ухода»</w:t>
      </w:r>
    </w:p>
    <w:p>
      <w:pPr>
        <w:pStyle w:val="Normal"/>
        <w:widowControl/>
        <w:bidi w:val="0"/>
        <w:spacing w:lineRule="auto" w:line="240"/>
        <w:ind w:left="0" w:right="0" w:hanging="0"/>
        <w:jc w:val="left"/>
        <w:rPr>
          <w:rFonts w:ascii="Tinos" w:hAnsi="Tinos"/>
          <w:b/>
          <w:bCs/>
          <w:color w:val="000000"/>
          <w:sz w:val="28"/>
          <w:szCs w:val="28"/>
        </w:rPr>
      </w:pPr>
      <w:r>
        <w:rPr>
          <w:rFonts w:ascii="Tinos" w:hAnsi="Tinos"/>
          <w:b/>
          <w:bCs/>
          <w:color w:val="000000"/>
          <w:sz w:val="28"/>
          <w:szCs w:val="28"/>
        </w:rPr>
        <w:t>5. Примерная тематика групповых и индивидуальных занятий</w:t>
      </w:r>
    </w:p>
    <w:p>
      <w:pPr>
        <w:pStyle w:val="Normal"/>
        <w:widowControl/>
        <w:bidi w:val="0"/>
        <w:spacing w:lineRule="auto" w:line="240"/>
        <w:ind w:left="0" w:right="0" w:hanging="0"/>
        <w:jc w:val="left"/>
        <w:rPr>
          <w:rFonts w:ascii="Tinos" w:hAnsi="Tinos"/>
          <w:b w:val="false"/>
          <w:bCs w:val="false"/>
          <w:color w:val="00000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z w:val="28"/>
          <w:szCs w:val="28"/>
        </w:rPr>
        <w:t>Психологический блок:</w:t>
      </w:r>
    </w:p>
    <w:p>
      <w:pPr>
        <w:pStyle w:val="Normal"/>
        <w:widowControl/>
        <w:bidi w:val="0"/>
        <w:spacing w:lineRule="auto" w:line="240"/>
        <w:ind w:left="0" w:right="0" w:hanging="0"/>
        <w:jc w:val="left"/>
        <w:rPr>
          <w:rFonts w:ascii="Tinos" w:hAnsi="Tinos"/>
          <w:b w:val="false"/>
          <w:bCs w:val="false"/>
          <w:color w:val="00000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z w:val="28"/>
          <w:szCs w:val="28"/>
        </w:rPr>
        <w:t>- «Психологическая помощь родственникам тяжелобольных людей»</w:t>
      </w:r>
    </w:p>
    <w:p>
      <w:pPr>
        <w:pStyle w:val="Normal"/>
        <w:widowControl/>
        <w:bidi w:val="0"/>
        <w:spacing w:lineRule="auto" w:line="240"/>
        <w:ind w:left="0" w:right="0" w:hanging="0"/>
        <w:jc w:val="left"/>
        <w:rPr>
          <w:rFonts w:ascii="Tinos" w:hAnsi="Tinos"/>
          <w:b w:val="false"/>
          <w:bCs w:val="false"/>
          <w:color w:val="00000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z w:val="28"/>
          <w:szCs w:val="28"/>
        </w:rPr>
        <w:t>-  «Рекомендации по предупреждению синдрома профессионального выгорания. Самопомощь при стрессовых ситуациях»</w:t>
      </w:r>
    </w:p>
    <w:p>
      <w:pPr>
        <w:pStyle w:val="Normal"/>
        <w:widowControl/>
        <w:bidi w:val="0"/>
        <w:spacing w:lineRule="auto" w:line="240"/>
        <w:ind w:left="0" w:right="0" w:hanging="0"/>
        <w:jc w:val="left"/>
        <w:rPr>
          <w:rFonts w:ascii="Tinos" w:hAnsi="Tinos"/>
          <w:b w:val="false"/>
          <w:bCs w:val="false"/>
          <w:color w:val="00000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z w:val="28"/>
          <w:szCs w:val="28"/>
        </w:rPr>
        <w:t>- «Особенности ухода за больными деменцией. Как справиться с агрессивным поведением»</w:t>
      </w:r>
    </w:p>
    <w:p>
      <w:pPr>
        <w:pStyle w:val="Normal"/>
        <w:widowControl/>
        <w:bidi w:val="0"/>
        <w:spacing w:lineRule="auto" w:line="240"/>
        <w:ind w:left="0" w:right="0" w:hanging="0"/>
        <w:jc w:val="left"/>
        <w:rPr>
          <w:rFonts w:ascii="Tinos" w:hAnsi="Tinos"/>
          <w:b w:val="false"/>
          <w:bCs w:val="false"/>
          <w:color w:val="00000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z w:val="28"/>
          <w:szCs w:val="28"/>
        </w:rPr>
        <w:t>- «Психологическая помощь в коммуникации с получателем социальных услуг»</w:t>
      </w:r>
    </w:p>
    <w:p>
      <w:pPr>
        <w:pStyle w:val="Normal"/>
        <w:widowControl/>
        <w:bidi w:val="0"/>
        <w:spacing w:lineRule="auto" w:line="240"/>
        <w:ind w:left="0" w:right="0" w:hanging="0"/>
        <w:jc w:val="left"/>
        <w:rPr>
          <w:rFonts w:ascii="Tinos" w:hAnsi="Tinos"/>
          <w:b w:val="false"/>
          <w:bCs w:val="false"/>
          <w:color w:val="00000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z w:val="28"/>
          <w:szCs w:val="28"/>
        </w:rPr>
        <w:t>- «Правила общения с человеком имеющим дефицит самообслуживания. Соблюдение достоинства подопечного»</w:t>
      </w:r>
    </w:p>
    <w:p>
      <w:pPr>
        <w:pStyle w:val="Normal"/>
        <w:widowControl/>
        <w:bidi w:val="0"/>
        <w:spacing w:lineRule="auto" w:line="240"/>
        <w:ind w:left="0" w:right="0" w:hanging="0"/>
        <w:jc w:val="left"/>
        <w:rPr>
          <w:rFonts w:ascii="Tinos" w:hAnsi="Tinos"/>
          <w:b w:val="false"/>
          <w:bCs w:val="false"/>
          <w:color w:val="00000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z w:val="28"/>
          <w:szCs w:val="28"/>
        </w:rPr>
        <w:t>Терапевтический блок:</w:t>
      </w:r>
    </w:p>
    <w:p>
      <w:pPr>
        <w:pStyle w:val="Normal"/>
        <w:widowControl/>
        <w:bidi w:val="0"/>
        <w:spacing w:lineRule="auto" w:line="240"/>
        <w:ind w:left="0" w:right="0" w:hanging="0"/>
        <w:jc w:val="left"/>
        <w:rPr>
          <w:rFonts w:ascii="Tinos" w:hAnsi="Tinos"/>
          <w:b w:val="false"/>
          <w:bCs w:val="false"/>
          <w:color w:val="00000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z w:val="28"/>
          <w:szCs w:val="28"/>
        </w:rPr>
        <w:t>- «Особенности ухода за нетранспортабельными пациентами»</w:t>
      </w:r>
    </w:p>
    <w:p>
      <w:pPr>
        <w:pStyle w:val="Normal"/>
        <w:widowControl/>
        <w:bidi w:val="0"/>
        <w:spacing w:lineRule="auto" w:line="240"/>
        <w:ind w:left="0" w:right="0" w:hanging="0"/>
        <w:jc w:val="left"/>
        <w:rPr>
          <w:rFonts w:ascii="Tinos" w:hAnsi="Tinos"/>
          <w:b w:val="false"/>
          <w:bCs w:val="false"/>
          <w:color w:val="00000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z w:val="28"/>
          <w:szCs w:val="28"/>
        </w:rPr>
        <w:t>- «Профилактика заболеваний связанных с длительным постельным режимом: запор, аспирация, тромбоз, пневмония, контрактура суставов»</w:t>
      </w:r>
    </w:p>
    <w:p>
      <w:pPr>
        <w:pStyle w:val="Normal"/>
        <w:widowControl/>
        <w:bidi w:val="0"/>
        <w:spacing w:lineRule="auto" w:line="240"/>
        <w:ind w:left="0" w:right="0" w:hanging="0"/>
        <w:jc w:val="left"/>
        <w:rPr>
          <w:rFonts w:ascii="Tinos" w:hAnsi="Tinos"/>
          <w:b w:val="false"/>
          <w:bCs w:val="false"/>
          <w:color w:val="00000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z w:val="28"/>
          <w:szCs w:val="28"/>
        </w:rPr>
        <w:t>- «Профилактика и лечение пролежней»</w:t>
      </w:r>
    </w:p>
    <w:p>
      <w:pPr>
        <w:pStyle w:val="Normal"/>
        <w:widowControl/>
        <w:bidi w:val="0"/>
        <w:spacing w:lineRule="auto" w:line="240"/>
        <w:ind w:left="0" w:right="0" w:hanging="0"/>
        <w:jc w:val="left"/>
        <w:rPr>
          <w:rFonts w:ascii="Tinos" w:hAnsi="Tinos"/>
          <w:b w:val="false"/>
          <w:bCs w:val="false"/>
          <w:color w:val="00000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z w:val="28"/>
          <w:szCs w:val="28"/>
        </w:rPr>
        <w:t>- «Первая помощь при неотложных состояниях»</w:t>
      </w:r>
    </w:p>
    <w:p>
      <w:pPr>
        <w:pStyle w:val="Normal"/>
        <w:widowControl/>
        <w:bidi w:val="0"/>
        <w:spacing w:lineRule="auto" w:line="240"/>
        <w:ind w:left="0" w:right="0" w:hanging="0"/>
        <w:jc w:val="left"/>
        <w:rPr>
          <w:rFonts w:ascii="Tinos" w:hAnsi="Tinos"/>
          <w:b w:val="false"/>
          <w:bCs w:val="false"/>
          <w:color w:val="00000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z w:val="28"/>
          <w:szCs w:val="28"/>
        </w:rPr>
        <w:t>Практический блок:</w:t>
      </w:r>
    </w:p>
    <w:p>
      <w:pPr>
        <w:pStyle w:val="Normal"/>
        <w:widowControl/>
        <w:bidi w:val="0"/>
        <w:spacing w:lineRule="auto" w:line="240"/>
        <w:ind w:left="0" w:right="0" w:hanging="0"/>
        <w:jc w:val="left"/>
        <w:rPr>
          <w:rFonts w:ascii="Tinos" w:hAnsi="Tinos"/>
          <w:b w:val="false"/>
          <w:bCs w:val="false"/>
          <w:color w:val="00000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z w:val="28"/>
          <w:szCs w:val="28"/>
        </w:rPr>
        <w:t>- «Роль и значимость средств реабилитации и предметов ухода за лежачим больным»</w:t>
      </w:r>
    </w:p>
    <w:p>
      <w:pPr>
        <w:pStyle w:val="Normal"/>
        <w:widowControl/>
        <w:bidi w:val="0"/>
        <w:spacing w:lineRule="auto" w:line="240"/>
        <w:ind w:left="0" w:right="0" w:hanging="0"/>
        <w:jc w:val="left"/>
        <w:rPr>
          <w:rFonts w:ascii="Tinos" w:hAnsi="Tinos"/>
          <w:b w:val="false"/>
          <w:bCs w:val="false"/>
          <w:color w:val="00000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z w:val="28"/>
          <w:szCs w:val="28"/>
        </w:rPr>
        <w:t>- «Правила использования различных видов ТСР»</w:t>
      </w:r>
    </w:p>
    <w:p>
      <w:pPr>
        <w:pStyle w:val="Normal"/>
        <w:widowControl/>
        <w:bidi w:val="0"/>
        <w:spacing w:lineRule="auto" w:line="240"/>
        <w:ind w:left="0" w:right="0" w:hanging="0"/>
        <w:jc w:val="left"/>
        <w:rPr>
          <w:rFonts w:ascii="Tinos" w:hAnsi="Tinos"/>
          <w:b w:val="false"/>
          <w:bCs w:val="false"/>
          <w:color w:val="000000"/>
          <w:sz w:val="28"/>
          <w:szCs w:val="28"/>
        </w:rPr>
      </w:pPr>
      <w:r>
        <w:rPr>
          <w:rFonts w:ascii="Tinos" w:hAnsi="Tinos"/>
          <w:b w:val="false"/>
          <w:bCs w:val="false"/>
          <w:color w:val="000000"/>
          <w:sz w:val="28"/>
          <w:szCs w:val="28"/>
        </w:rPr>
        <w:t>- «Правила общего ухода за лежачим человекам»</w:t>
      </w:r>
    </w:p>
    <w:p>
      <w:pPr>
        <w:pStyle w:val="Normal"/>
        <w:widowControl/>
        <w:bidi w:val="0"/>
        <w:spacing w:lineRule="auto" w:line="240"/>
        <w:ind w:left="0" w:right="0" w:hanging="0"/>
        <w:jc w:val="left"/>
        <w:rPr>
          <w:rFonts w:ascii="Tinos" w:hAnsi="Tinos"/>
          <w:b w:val="false"/>
          <w:bCs w:val="false"/>
          <w:color w:val="000000"/>
          <w:sz w:val="28"/>
          <w:szCs w:val="28"/>
        </w:rPr>
      </w:pPr>
      <w:r>
        <w:rPr/>
      </w:r>
    </w:p>
    <w:sectPr>
      <w:type w:val="nextPage"/>
      <w:pgSz w:w="11950" w:h="16870"/>
      <w:pgMar w:left="992" w:right="425" w:gutter="0" w:header="0" w:top="563" w:footer="0" w:bottom="71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Tinos">
    <w:charset w:val="01"/>
    <w:family w:val="roman"/>
    <w:pitch w:val="default"/>
  </w:font>
  <w:font w:name="PT Astra Serif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val="fullPage" w:percent="63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29"/>
    <w:next w:val="BodyTex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29"/>
    <w:next w:val="Style30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29"/>
    <w:next w:val="Style30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29"/>
    <w:next w:val="Style30"/>
    <w:qFormat/>
    <w:pPr>
      <w:numPr>
        <w:ilvl w:val="0"/>
        <w:numId w:val="0"/>
      </w:numPr>
    </w:pPr>
    <w:rPr/>
  </w:style>
  <w:style w:type="paragraph" w:styleId="7">
    <w:name w:val="Heading 7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>
      <w:vertAlign w:val="superscript"/>
    </w:rPr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3">
    <w:name w:val="Исходный текст"/>
    <w:qFormat/>
    <w:rPr>
      <w:rFonts w:ascii="Liberation Mono" w:hAnsi="Liberation Mono" w:eastAsia="Liberation Mono" w:cs="Liberation Mono"/>
    </w:rPr>
  </w:style>
  <w:style w:type="character" w:styleId="Style24">
    <w:name w:val="Пример"/>
    <w:qFormat/>
    <w:rPr>
      <w:rFonts w:ascii="Liberation Mono" w:hAnsi="Liberation Mono" w:eastAsia="Liberation Mono" w:cs="Liberation Mono"/>
    </w:rPr>
  </w:style>
  <w:style w:type="character" w:styleId="Style25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6">
    <w:name w:val="Переменная"/>
    <w:qFormat/>
    <w:rPr>
      <w:i/>
      <w:iCs/>
    </w:rPr>
  </w:style>
  <w:style w:type="character" w:styleId="Style27">
    <w:name w:val="Определение"/>
    <w:qFormat/>
    <w:rPr/>
  </w:style>
  <w:style w:type="character" w:styleId="Style28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9">
    <w:name w:val="Заголовок"/>
    <w:basedOn w:val="Normal"/>
    <w:next w:val="BodyTextIndent"/>
    <w:qFormat/>
    <w:pPr>
      <w:keepNext w:val="false"/>
      <w:spacing w:before="0" w:after="0"/>
      <w:jc w:val="center"/>
    </w:pPr>
    <w:rPr>
      <w:b/>
    </w:rPr>
  </w:style>
  <w:style w:type="paragraph" w:styleId="Style30">
    <w:name w:val="Body Text"/>
    <w:basedOn w:val="Normal"/>
    <w:pPr>
      <w:jc w:val="both"/>
    </w:pPr>
    <w:rPr/>
  </w:style>
  <w:style w:type="paragraph" w:styleId="Style31">
    <w:name w:val="List"/>
    <w:basedOn w:val="Style30"/>
    <w:pPr/>
    <w:rPr>
      <w:rFonts w:cs="Lohit Devanagari"/>
    </w:rPr>
  </w:style>
  <w:style w:type="paragraph" w:styleId="Style32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3">
    <w:name w:val="Указатель"/>
    <w:basedOn w:val="Normal"/>
    <w:qFormat/>
    <w:pPr>
      <w:jc w:val="left"/>
    </w:pPr>
    <w:rPr>
      <w:rFonts w:cs="Lohit Devanagari"/>
    </w:rPr>
  </w:style>
  <w:style w:type="paragraph" w:styleId="Style34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5">
    <w:name w:val="Title"/>
    <w:basedOn w:val="Normal"/>
    <w:next w:val="BodyTextIndent"/>
    <w:qFormat/>
    <w:pPr>
      <w:spacing w:before="0" w:after="170"/>
    </w:pPr>
    <w:rPr>
      <w:b/>
    </w:rPr>
  </w:style>
  <w:style w:type="paragraph" w:styleId="Style36">
    <w:name w:val="Subtitle"/>
    <w:basedOn w:val="Normal"/>
    <w:next w:val="BodyTextIndent"/>
    <w:qFormat/>
    <w:pPr>
      <w:spacing w:before="0" w:after="0"/>
      <w:ind w:left="709" w:right="0" w:hanging="0"/>
      <w:jc w:val="both"/>
    </w:pPr>
    <w:rPr>
      <w:b/>
    </w:rPr>
  </w:style>
  <w:style w:type="paragraph" w:styleId="BodyTextIndent">
    <w:name w:val="Body Text Indent"/>
    <w:basedOn w:val="Normal"/>
    <w:qFormat/>
    <w:pPr>
      <w:ind w:left="0" w:right="0" w:firstLine="709"/>
      <w:jc w:val="both"/>
    </w:pPr>
    <w:rPr/>
  </w:style>
  <w:style w:type="paragraph" w:styleId="Style37">
    <w:name w:val="Обратный отступ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38">
    <w:name w:val="Body Text Indent"/>
    <w:basedOn w:val="Style30"/>
    <w:pPr>
      <w:ind w:left="0" w:right="0" w:hanging="0"/>
    </w:pPr>
    <w:rPr/>
  </w:style>
  <w:style w:type="paragraph" w:styleId="Style39">
    <w:name w:val="Salutation"/>
    <w:basedOn w:val="Normal"/>
    <w:pPr/>
    <w:rPr/>
  </w:style>
  <w:style w:type="paragraph" w:styleId="Style40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1">
    <w:name w:val="Отступы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0"/>
    <w:qFormat/>
    <w:pPr>
      <w:ind w:left="0" w:right="0" w:hanging="0"/>
    </w:pPr>
    <w:rPr/>
  </w:style>
  <w:style w:type="paragraph" w:styleId="10">
    <w:name w:val="Заголовок 10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11">
    <w:name w:val="Начало нумерованного списка 1"/>
    <w:basedOn w:val="Style31"/>
    <w:next w:val="31"/>
    <w:qFormat/>
    <w:pPr>
      <w:spacing w:before="0" w:after="0"/>
      <w:ind w:left="0" w:right="0" w:hanging="0"/>
    </w:pPr>
    <w:rPr/>
  </w:style>
  <w:style w:type="paragraph" w:styleId="31">
    <w:name w:val="List Bullet 4"/>
    <w:basedOn w:val="Style31"/>
    <w:pPr>
      <w:numPr>
        <w:ilvl w:val="0"/>
        <w:numId w:val="1"/>
      </w:numPr>
      <w:spacing w:before="0" w:after="0"/>
    </w:pPr>
    <w:rPr/>
  </w:style>
  <w:style w:type="paragraph" w:styleId="12">
    <w:name w:val="Конец нумерованного списка 1"/>
    <w:basedOn w:val="Style31"/>
    <w:next w:val="31"/>
    <w:qFormat/>
    <w:pPr>
      <w:spacing w:before="0" w:after="0"/>
      <w:ind w:left="0" w:right="0" w:hanging="0"/>
    </w:pPr>
    <w:rPr/>
  </w:style>
  <w:style w:type="paragraph" w:styleId="13">
    <w:name w:val="Продолжение нумерованного списка 1"/>
    <w:basedOn w:val="Style31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1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1"/>
    <w:qFormat/>
    <w:pPr>
      <w:spacing w:before="0" w:after="0"/>
      <w:ind w:left="0" w:right="0" w:hanging="0"/>
    </w:pPr>
    <w:rPr/>
  </w:style>
  <w:style w:type="paragraph" w:styleId="22">
    <w:name w:val="Конец нумерованного списка 2"/>
    <w:basedOn w:val="Style31"/>
    <w:next w:val="ListNumber2"/>
    <w:qFormat/>
    <w:pPr>
      <w:spacing w:before="0" w:after="0"/>
      <w:ind w:left="0" w:right="0" w:hanging="0"/>
    </w:pPr>
    <w:rPr/>
  </w:style>
  <w:style w:type="paragraph" w:styleId="23">
    <w:name w:val="Продолжение нумерованного списка 2"/>
    <w:basedOn w:val="Style31"/>
    <w:qFormat/>
    <w:pPr>
      <w:spacing w:before="0" w:after="0"/>
      <w:ind w:left="0" w:right="0" w:hanging="0"/>
    </w:pPr>
    <w:rPr/>
  </w:style>
  <w:style w:type="paragraph" w:styleId="32">
    <w:name w:val="Начало нумерованного списка 3"/>
    <w:basedOn w:val="Style31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1"/>
    <w:qFormat/>
    <w:pPr>
      <w:spacing w:before="0" w:after="0"/>
      <w:ind w:left="0" w:right="0" w:hanging="0"/>
    </w:pPr>
    <w:rPr/>
  </w:style>
  <w:style w:type="paragraph" w:styleId="33">
    <w:name w:val="Конец нумерованного списка 3"/>
    <w:basedOn w:val="Style31"/>
    <w:next w:val="ListNumber3"/>
    <w:qFormat/>
    <w:pPr>
      <w:spacing w:before="0" w:after="0"/>
      <w:ind w:left="0" w:right="0" w:hanging="0"/>
    </w:pPr>
    <w:rPr/>
  </w:style>
  <w:style w:type="paragraph" w:styleId="34">
    <w:name w:val="Продолжение нумерованного списка 3"/>
    <w:basedOn w:val="Style31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1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1"/>
    <w:qFormat/>
    <w:pPr>
      <w:spacing w:before="0" w:after="0"/>
      <w:ind w:left="0" w:right="0" w:hanging="0"/>
    </w:pPr>
    <w:rPr/>
  </w:style>
  <w:style w:type="paragraph" w:styleId="42">
    <w:name w:val="Конец нумерованного списка 4"/>
    <w:basedOn w:val="Style31"/>
    <w:next w:val="ListNumber4"/>
    <w:qFormat/>
    <w:pPr>
      <w:spacing w:before="0" w:after="0"/>
      <w:ind w:left="0" w:right="0" w:hanging="0"/>
    </w:pPr>
    <w:rPr/>
  </w:style>
  <w:style w:type="paragraph" w:styleId="43">
    <w:name w:val="Продолжение нумерованного списка 4"/>
    <w:basedOn w:val="Style31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1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1"/>
    <w:qFormat/>
    <w:pPr>
      <w:spacing w:before="0" w:after="0"/>
      <w:ind w:left="0" w:right="0" w:hanging="0"/>
    </w:pPr>
    <w:rPr/>
  </w:style>
  <w:style w:type="paragraph" w:styleId="52">
    <w:name w:val="Конец нумерованного списка 5"/>
    <w:basedOn w:val="Style31"/>
    <w:next w:val="ListNumber5"/>
    <w:qFormat/>
    <w:pPr>
      <w:spacing w:before="0" w:after="0"/>
      <w:ind w:left="0" w:right="0" w:hanging="0"/>
    </w:pPr>
    <w:rPr/>
  </w:style>
  <w:style w:type="paragraph" w:styleId="53">
    <w:name w:val="Продолжение нумерованного списка 5"/>
    <w:basedOn w:val="Style31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1"/>
    <w:next w:val="24"/>
    <w:qFormat/>
    <w:pPr>
      <w:spacing w:before="0" w:after="0"/>
      <w:ind w:left="0" w:right="0" w:hanging="0"/>
    </w:pPr>
    <w:rPr/>
  </w:style>
  <w:style w:type="paragraph" w:styleId="24">
    <w:name w:val="List Bullet 3"/>
    <w:basedOn w:val="Style31"/>
    <w:pPr>
      <w:numPr>
        <w:ilvl w:val="0"/>
        <w:numId w:val="2"/>
      </w:numPr>
      <w:spacing w:before="0" w:after="0"/>
    </w:pPr>
    <w:rPr/>
  </w:style>
  <w:style w:type="paragraph" w:styleId="15">
    <w:name w:val="Список 1 конец"/>
    <w:basedOn w:val="Style31"/>
    <w:next w:val="24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1"/>
    <w:qFormat/>
    <w:pPr>
      <w:spacing w:before="0" w:after="0"/>
      <w:ind w:left="0" w:right="0" w:hanging="0"/>
    </w:pPr>
    <w:rPr/>
  </w:style>
  <w:style w:type="paragraph" w:styleId="25">
    <w:name w:val="Список 2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1"/>
    <w:qFormat/>
    <w:pPr>
      <w:spacing w:before="0" w:after="0"/>
      <w:ind w:left="0" w:right="0" w:hanging="0"/>
    </w:pPr>
    <w:rPr/>
  </w:style>
  <w:style w:type="paragraph" w:styleId="26">
    <w:name w:val="Список 2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1"/>
    <w:qFormat/>
    <w:pPr>
      <w:spacing w:before="0" w:after="0"/>
      <w:ind w:left="0" w:right="0" w:hanging="0"/>
    </w:pPr>
    <w:rPr/>
  </w:style>
  <w:style w:type="paragraph" w:styleId="35">
    <w:name w:val="Список 3 начало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1"/>
    <w:qFormat/>
    <w:pPr>
      <w:spacing w:before="0" w:after="0"/>
      <w:ind w:left="0" w:right="0" w:hanging="0"/>
    </w:pPr>
    <w:rPr/>
  </w:style>
  <w:style w:type="paragraph" w:styleId="36">
    <w:name w:val="Список 3 конец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1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1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1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1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1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1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1"/>
    <w:qFormat/>
    <w:pPr>
      <w:spacing w:before="0" w:after="0"/>
      <w:ind w:left="0" w:right="0" w:hanging="0"/>
    </w:pPr>
    <w:rPr/>
  </w:style>
  <w:style w:type="paragraph" w:styleId="Style42">
    <w:name w:val="Index Heading"/>
    <w:basedOn w:val="Style29"/>
    <w:pPr>
      <w:ind w:left="0" w:right="0" w:hanging="0"/>
    </w:pPr>
    <w:rPr/>
  </w:style>
  <w:style w:type="paragraph" w:styleId="16">
    <w:name w:val="Index 1"/>
    <w:basedOn w:val="Style33"/>
    <w:pPr>
      <w:ind w:left="0" w:right="0" w:hanging="0"/>
    </w:pPr>
    <w:rPr/>
  </w:style>
  <w:style w:type="paragraph" w:styleId="27">
    <w:name w:val="Index 2"/>
    <w:basedOn w:val="Style33"/>
    <w:pPr>
      <w:ind w:left="0" w:right="0" w:hanging="0"/>
    </w:pPr>
    <w:rPr/>
  </w:style>
  <w:style w:type="paragraph" w:styleId="37">
    <w:name w:val="Index 3"/>
    <w:basedOn w:val="Style33"/>
    <w:pPr>
      <w:ind w:left="0" w:right="0" w:hanging="0"/>
    </w:pPr>
    <w:rPr/>
  </w:style>
  <w:style w:type="paragraph" w:styleId="Style43">
    <w:name w:val="Разделитель предметного указателя"/>
    <w:basedOn w:val="Style33"/>
    <w:qFormat/>
    <w:pPr>
      <w:ind w:left="0" w:right="0" w:hanging="0"/>
    </w:pPr>
    <w:rPr/>
  </w:style>
  <w:style w:type="paragraph" w:styleId="Style44">
    <w:name w:val="TOC Heading"/>
    <w:basedOn w:val="Style29"/>
    <w:next w:val="17"/>
    <w:pPr>
      <w:ind w:left="0" w:right="0" w:hanging="0"/>
    </w:pPr>
    <w:rPr/>
  </w:style>
  <w:style w:type="paragraph" w:styleId="17">
    <w:name w:val="TOC 1"/>
    <w:basedOn w:val="Style33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TOC 2"/>
    <w:basedOn w:val="Style33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TOC 3"/>
    <w:basedOn w:val="Style33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3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3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5">
    <w:name w:val="Заголовок указателей пользователя"/>
    <w:basedOn w:val="Style29"/>
    <w:qFormat/>
    <w:pPr/>
    <w:rPr/>
  </w:style>
  <w:style w:type="paragraph" w:styleId="18">
    <w:name w:val="Указатель пользовател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9">
    <w:name w:val="Указатель пользователя 2"/>
    <w:basedOn w:val="Style33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9">
    <w:name w:val="Указатель пользователя 3"/>
    <w:basedOn w:val="Style33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3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3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3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3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3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3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6">
    <w:name w:val="Заголовок списка объектов"/>
    <w:basedOn w:val="Style29"/>
    <w:qFormat/>
    <w:pPr>
      <w:ind w:left="0" w:right="0" w:hanging="0"/>
    </w:pPr>
    <w:rPr/>
  </w:style>
  <w:style w:type="paragraph" w:styleId="19">
    <w:name w:val="Список объектов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таблиц"/>
    <w:basedOn w:val="Style29"/>
    <w:qFormat/>
    <w:pPr>
      <w:ind w:left="0" w:right="0" w:hanging="0"/>
    </w:pPr>
    <w:rPr/>
  </w:style>
  <w:style w:type="paragraph" w:styleId="110">
    <w:name w:val="Список таблиц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29"/>
    <w:qFormat/>
    <w:pPr>
      <w:ind w:left="0" w:right="0" w:hanging="0"/>
    </w:pPr>
    <w:rPr/>
  </w:style>
  <w:style w:type="paragraph" w:styleId="111">
    <w:name w:val="Библиографи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3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3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3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3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9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0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2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3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4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5">
    <w:name w:val="Содержимое таблицы"/>
    <w:basedOn w:val="Normal"/>
    <w:qFormat/>
    <w:pPr/>
    <w:rPr/>
  </w:style>
  <w:style w:type="paragraph" w:styleId="Style56">
    <w:name w:val="Заголовок таблицы"/>
    <w:basedOn w:val="Style55"/>
    <w:qFormat/>
    <w:pPr>
      <w:jc w:val="center"/>
    </w:pPr>
    <w:rPr>
      <w:b/>
    </w:rPr>
  </w:style>
  <w:style w:type="paragraph" w:styleId="Style57">
    <w:name w:val="Иллюстрация"/>
    <w:basedOn w:val="Style32"/>
    <w:qFormat/>
    <w:pPr/>
    <w:rPr/>
  </w:style>
  <w:style w:type="paragraph" w:styleId="Style58">
    <w:name w:val="Таблица"/>
    <w:basedOn w:val="Style32"/>
    <w:qFormat/>
    <w:pPr/>
    <w:rPr/>
  </w:style>
  <w:style w:type="paragraph" w:styleId="Style59">
    <w:name w:val="Текст"/>
    <w:basedOn w:val="Style32"/>
    <w:qFormat/>
    <w:pPr/>
    <w:rPr/>
  </w:style>
  <w:style w:type="paragraph" w:styleId="Style60">
    <w:name w:val="Содержимое врезки"/>
    <w:basedOn w:val="Normal"/>
    <w:qFormat/>
    <w:pPr/>
    <w:rPr/>
  </w:style>
  <w:style w:type="paragraph" w:styleId="Style61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2">
    <w:name w:val="Envelope Address"/>
    <w:basedOn w:val="Normal"/>
    <w:pPr>
      <w:spacing w:before="0" w:after="0"/>
    </w:pPr>
    <w:rPr/>
  </w:style>
  <w:style w:type="paragraph" w:styleId="Style63">
    <w:name w:val="Envelope Return"/>
    <w:basedOn w:val="Normal"/>
    <w:pPr>
      <w:spacing w:before="0" w:after="0"/>
    </w:pPr>
    <w:rPr/>
  </w:style>
  <w:style w:type="paragraph" w:styleId="Style64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2"/>
    <w:qFormat/>
    <w:pPr/>
    <w:rPr/>
  </w:style>
  <w:style w:type="paragraph" w:styleId="Style65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6">
    <w:name w:val="Горизонтальная линия"/>
    <w:basedOn w:val="Normal"/>
    <w:next w:val="Style30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7">
    <w:name w:val="Содержимое списка"/>
    <w:basedOn w:val="Normal"/>
    <w:qFormat/>
    <w:pPr>
      <w:ind w:left="0" w:right="0" w:hanging="0"/>
    </w:pPr>
    <w:rPr/>
  </w:style>
  <w:style w:type="paragraph" w:styleId="Style68">
    <w:name w:val="Заголовок списка"/>
    <w:basedOn w:val="Normal"/>
    <w:next w:val="Style67"/>
    <w:qFormat/>
    <w:pPr>
      <w:ind w:left="0" w:right="0" w:hanging="0"/>
    </w:pPr>
    <w:rPr/>
  </w:style>
  <w:style w:type="paragraph" w:styleId="Style69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0">
    <w:name w:val="Исполнитель документа"/>
    <w:basedOn w:val="Normal"/>
    <w:qFormat/>
    <w:pPr>
      <w:jc w:val="left"/>
    </w:pPr>
    <w:rPr>
      <w:sz w:val="24"/>
    </w:rPr>
  </w:style>
  <w:style w:type="paragraph" w:styleId="Style71">
    <w:name w:val="Заголовок списка иллюстраций"/>
    <w:basedOn w:val="Style29"/>
    <w:qFormat/>
    <w:pPr>
      <w:suppressLineNumbers/>
      <w:ind w:left="0" w:right="0" w:hanging="0"/>
      <w:jc w:val="center"/>
    </w:pPr>
    <w:rPr/>
  </w:style>
  <w:style w:type="paragraph" w:styleId="TableParagraph">
    <w:name w:val="Table Paragraph"/>
    <w:basedOn w:val="Normal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ListParagraph">
    <w:name w:val="List Paragraph"/>
    <w:basedOn w:val="Normal"/>
    <w:qFormat/>
    <w:pPr>
      <w:ind w:left="129" w:right="0" w:hanging="35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2">
    <w:name w:val="Маркированный •"/>
    <w:qFormat/>
  </w:style>
  <w:style w:type="numbering" w:styleId="Style73">
    <w:name w:val="Маркированный –"/>
    <w:qFormat/>
  </w:style>
  <w:style w:type="numbering" w:styleId="Style74">
    <w:name w:val="Маркированный "/>
    <w:qFormat/>
  </w:style>
  <w:style w:type="numbering" w:styleId="Style75">
    <w:name w:val="Маркированный "/>
    <w:qFormat/>
  </w:style>
  <w:style w:type="numbering" w:styleId="Style76">
    <w:name w:val="Маркированный "/>
    <w:qFormat/>
  </w:style>
  <w:style w:type="numbering" w:styleId="112">
    <w:name w:val="Нумерованный 1)"/>
    <w:qFormat/>
  </w:style>
  <w:style w:type="numbering" w:styleId="Style77">
    <w:name w:val="Нумерованный а)"/>
    <w:qFormat/>
  </w:style>
  <w:style w:type="numbering" w:styleId="Style7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poltavka_kcson@mtsr.omskportal.ru" TargetMode="External"/><Relationship Id="rId4" Type="http://schemas.openxmlformats.org/officeDocument/2006/relationships/hyperlink" Target="mailto:zso_poltavka@mail.ru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66</TotalTime>
  <Application>LibreOffice/7.5.2.1$Linux_X86_64 LibreOffice_project/50$Build-1</Application>
  <AppVersion>15.0000</AppVersion>
  <Pages>6</Pages>
  <Words>1464</Words>
  <Characters>11018</Characters>
  <CharactersWithSpaces>12398</CharactersWithSpaces>
  <Paragraphs>136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2025-09-23T14:46:30Z</dcterms:created>
  <dc:creator/>
  <dc:description/>
  <dc:language>ru-RU</dc:language>
  <cp:lastModifiedBy/>
  <cp:lastPrinted>2025-11-11T15:40:41Z</cp:lastPrinted>
  <dcterms:modified xsi:type="dcterms:W3CDTF">2026-07-07T08:48:03Z</dcterms:modified>
  <cp:revision>8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